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2D7" w:rsidRDefault="00696D8E" w:rsidP="00696D8E">
      <w:pPr>
        <w:jc w:val="center"/>
        <w:rPr>
          <w:u w:val="single"/>
        </w:rPr>
      </w:pPr>
      <w:r>
        <w:rPr>
          <w:u w:val="single"/>
        </w:rPr>
        <w:t>12</w:t>
      </w:r>
      <w:r w:rsidRPr="00696D8E">
        <w:rPr>
          <w:u w:val="single"/>
          <w:vertAlign w:val="superscript"/>
        </w:rPr>
        <w:t>th</w:t>
      </w:r>
      <w:r>
        <w:rPr>
          <w:u w:val="single"/>
        </w:rPr>
        <w:t xml:space="preserve"> </w:t>
      </w:r>
      <w:r w:rsidR="005923CC">
        <w:rPr>
          <w:u w:val="single"/>
        </w:rPr>
        <w:t>March 201</w:t>
      </w:r>
      <w:r>
        <w:rPr>
          <w:u w:val="single"/>
        </w:rPr>
        <w:t>9</w:t>
      </w:r>
    </w:p>
    <w:p w:rsidR="005923CC" w:rsidRDefault="005923CC" w:rsidP="005923CC">
      <w:pPr>
        <w:jc w:val="center"/>
        <w:rPr>
          <w:u w:val="single"/>
        </w:rPr>
      </w:pPr>
    </w:p>
    <w:p w:rsidR="005923CC" w:rsidRDefault="005923CC" w:rsidP="005923CC">
      <w:pPr>
        <w:jc w:val="center"/>
        <w:rPr>
          <w:b/>
        </w:rPr>
      </w:pPr>
      <w:r>
        <w:rPr>
          <w:b/>
        </w:rPr>
        <w:t xml:space="preserve">MINUTES </w:t>
      </w:r>
      <w:r>
        <w:t xml:space="preserve">of the </w:t>
      </w:r>
      <w:r w:rsidR="00696D8E">
        <w:rPr>
          <w:b/>
        </w:rPr>
        <w:t>FORTIETH</w:t>
      </w:r>
      <w:r>
        <w:rPr>
          <w:b/>
        </w:rPr>
        <w:t xml:space="preserve"> ANNUAL CONFERENCE</w:t>
      </w:r>
    </w:p>
    <w:p w:rsidR="005923CC" w:rsidRDefault="005923CC" w:rsidP="005923CC">
      <w:pPr>
        <w:jc w:val="center"/>
        <w:rPr>
          <w:b/>
        </w:rPr>
      </w:pPr>
      <w:r w:rsidRPr="005923CC">
        <w:t>of the</w:t>
      </w:r>
      <w:r>
        <w:rPr>
          <w:b/>
        </w:rPr>
        <w:t xml:space="preserve"> RIVER GREAT OUSE BRANCH </w:t>
      </w:r>
      <w:r w:rsidRPr="005923CC">
        <w:t>of the</w:t>
      </w:r>
      <w:r>
        <w:rPr>
          <w:b/>
        </w:rPr>
        <w:t xml:space="preserve"> </w:t>
      </w:r>
    </w:p>
    <w:p w:rsidR="005923CC" w:rsidRDefault="005923CC" w:rsidP="005923CC">
      <w:pPr>
        <w:jc w:val="center"/>
        <w:rPr>
          <w:b/>
        </w:rPr>
      </w:pPr>
      <w:r>
        <w:rPr>
          <w:b/>
        </w:rPr>
        <w:t>ASSOCIATION OF DRAINAGE AUTHORITIES</w:t>
      </w:r>
    </w:p>
    <w:p w:rsidR="005923CC" w:rsidRDefault="005923CC" w:rsidP="005923CC">
      <w:pPr>
        <w:jc w:val="center"/>
      </w:pPr>
      <w:r>
        <w:t xml:space="preserve">held at Prickwillow Village Hall, Prickwillow, near Ely on Tuesday </w:t>
      </w:r>
      <w:r w:rsidR="00696D8E">
        <w:t>12</w:t>
      </w:r>
      <w:r w:rsidRPr="005923CC">
        <w:rPr>
          <w:vertAlign w:val="superscript"/>
        </w:rPr>
        <w:t>th</w:t>
      </w:r>
      <w:r>
        <w:t xml:space="preserve"> March 201</w:t>
      </w:r>
      <w:r w:rsidR="00696D8E">
        <w:t>9</w:t>
      </w:r>
      <w:r>
        <w:t xml:space="preserve"> at 2.30pm</w:t>
      </w:r>
    </w:p>
    <w:p w:rsidR="005923CC" w:rsidRDefault="005923CC" w:rsidP="005923CC">
      <w:pPr>
        <w:jc w:val="center"/>
      </w:pPr>
    </w:p>
    <w:p w:rsidR="005923CC" w:rsidRDefault="005923CC" w:rsidP="005923CC">
      <w:pPr>
        <w:jc w:val="center"/>
        <w:rPr>
          <w:b/>
          <w:u w:val="single"/>
        </w:rPr>
      </w:pPr>
      <w:r>
        <w:rPr>
          <w:b/>
          <w:u w:val="single"/>
        </w:rPr>
        <w:t>Present</w:t>
      </w:r>
    </w:p>
    <w:p w:rsidR="00F604DD" w:rsidRDefault="00F604DD" w:rsidP="005923CC">
      <w:pPr>
        <w:jc w:val="center"/>
        <w:rPr>
          <w:b/>
          <w:u w:val="single"/>
        </w:rPr>
      </w:pPr>
    </w:p>
    <w:p w:rsidR="005923CC" w:rsidRPr="004E626E" w:rsidRDefault="00F604DD" w:rsidP="005923CC">
      <w:pPr>
        <w:jc w:val="center"/>
      </w:pPr>
      <w:r w:rsidRPr="004E626E">
        <w:t>H. Raby, Esq in the Chair</w:t>
      </w:r>
    </w:p>
    <w:p w:rsidR="00F604DD" w:rsidRPr="004E626E" w:rsidRDefault="00F604DD" w:rsidP="005923CC">
      <w:pPr>
        <w:jc w:val="center"/>
        <w:rPr>
          <w:b/>
          <w:u w:val="single"/>
        </w:rPr>
      </w:pPr>
    </w:p>
    <w:p w:rsidR="008C03D6" w:rsidRDefault="005007AB" w:rsidP="005007AB">
      <w:r>
        <w:t>M</w:t>
      </w:r>
      <w:r w:rsidR="009008DC">
        <w:t xml:space="preserve">rs </w:t>
      </w:r>
      <w:r w:rsidR="008C03D6">
        <w:t>F.</w:t>
      </w:r>
      <w:r w:rsidR="009008DC">
        <w:t xml:space="preserve"> Bowler</w:t>
      </w:r>
      <w:r w:rsidR="008C03D6">
        <w:tab/>
      </w:r>
      <w:r w:rsidR="008C03D6">
        <w:tab/>
      </w:r>
      <w:r w:rsidR="008C03D6">
        <w:tab/>
      </w:r>
      <w:r w:rsidR="008C03D6">
        <w:tab/>
      </w:r>
      <w:r w:rsidR="008C03D6">
        <w:tab/>
      </w:r>
      <w:r w:rsidR="008C03D6">
        <w:tab/>
      </w:r>
      <w:r w:rsidR="008C03D6">
        <w:tab/>
        <w:t>Bedford Group</w:t>
      </w:r>
    </w:p>
    <w:p w:rsidR="002B7560" w:rsidRDefault="002B7560" w:rsidP="00F604DD">
      <w:r>
        <w:t>J L Brown Esq</w:t>
      </w:r>
      <w:r>
        <w:tab/>
      </w:r>
      <w:r>
        <w:tab/>
      </w:r>
      <w:r>
        <w:tab/>
      </w:r>
      <w:r>
        <w:tab/>
      </w:r>
      <w:r>
        <w:tab/>
      </w:r>
      <w:r>
        <w:tab/>
      </w:r>
      <w:r>
        <w:tab/>
        <w:t>Middle Level</w:t>
      </w:r>
    </w:p>
    <w:p w:rsidR="00CC1AC8" w:rsidRPr="00150CAE" w:rsidRDefault="00CC1AC8" w:rsidP="00F604DD">
      <w:r w:rsidRPr="00150CAE">
        <w:t>P. Burrows, Esq.</w:t>
      </w:r>
      <w:r w:rsidRPr="00150CAE">
        <w:tab/>
      </w:r>
      <w:r w:rsidRPr="00150CAE">
        <w:tab/>
      </w:r>
      <w:r w:rsidRPr="00150CAE">
        <w:tab/>
      </w:r>
      <w:r w:rsidRPr="00150CAE">
        <w:tab/>
      </w:r>
      <w:r w:rsidRPr="00150CAE">
        <w:tab/>
      </w:r>
      <w:r w:rsidRPr="00150CAE">
        <w:tab/>
        <w:t>Environment Agency</w:t>
      </w:r>
    </w:p>
    <w:p w:rsidR="00696D8E" w:rsidRPr="00696D8E" w:rsidRDefault="00696D8E" w:rsidP="00F604DD">
      <w:r w:rsidRPr="00696D8E">
        <w:t>P Burton Esq</w:t>
      </w:r>
      <w:r w:rsidRPr="00696D8E">
        <w:tab/>
      </w:r>
      <w:r w:rsidRPr="00696D8E">
        <w:tab/>
      </w:r>
      <w:r w:rsidRPr="00696D8E">
        <w:tab/>
      </w:r>
      <w:r w:rsidRPr="00696D8E">
        <w:tab/>
      </w:r>
      <w:r w:rsidRPr="00696D8E">
        <w:tab/>
      </w:r>
      <w:r w:rsidRPr="00696D8E">
        <w:tab/>
      </w:r>
      <w:r w:rsidRPr="00696D8E">
        <w:tab/>
        <w:t xml:space="preserve">Bluntisham </w:t>
      </w:r>
    </w:p>
    <w:p w:rsidR="00696D8E" w:rsidRPr="00696D8E" w:rsidRDefault="00696D8E" w:rsidP="00F604DD">
      <w:r w:rsidRPr="00696D8E">
        <w:t>R Caudwell Esq</w:t>
      </w:r>
      <w:r w:rsidRPr="00696D8E">
        <w:tab/>
      </w:r>
      <w:r w:rsidRPr="00696D8E">
        <w:tab/>
      </w:r>
      <w:r w:rsidRPr="00696D8E">
        <w:tab/>
      </w:r>
      <w:r w:rsidRPr="00696D8E">
        <w:tab/>
      </w:r>
      <w:r w:rsidRPr="00696D8E">
        <w:tab/>
      </w:r>
      <w:r w:rsidRPr="00696D8E">
        <w:tab/>
        <w:t>ADA</w:t>
      </w:r>
    </w:p>
    <w:p w:rsidR="00CC1AC8" w:rsidRPr="00150CAE" w:rsidRDefault="00CC1AC8" w:rsidP="00F604DD">
      <w:r w:rsidRPr="00150CAE">
        <w:t>M. Chenery of Horsbrugh</w:t>
      </w:r>
      <w:r w:rsidRPr="00150CAE">
        <w:tab/>
      </w:r>
      <w:r w:rsidRPr="00150CAE">
        <w:tab/>
      </w:r>
      <w:r w:rsidRPr="00150CAE">
        <w:tab/>
      </w:r>
      <w:r w:rsidRPr="00150CAE">
        <w:tab/>
      </w:r>
      <w:r w:rsidRPr="00150CAE">
        <w:tab/>
        <w:t>Southery</w:t>
      </w:r>
    </w:p>
    <w:p w:rsidR="00696D8E" w:rsidRPr="00696D8E" w:rsidRDefault="00696D8E" w:rsidP="00F604DD">
      <w:r w:rsidRPr="00696D8E">
        <w:t>M Church Esq</w:t>
      </w:r>
      <w:r w:rsidRPr="00696D8E">
        <w:tab/>
      </w:r>
      <w:r w:rsidRPr="00696D8E">
        <w:tab/>
      </w:r>
      <w:r w:rsidRPr="00696D8E">
        <w:tab/>
      </w:r>
      <w:r w:rsidRPr="00696D8E">
        <w:tab/>
      </w:r>
      <w:r w:rsidRPr="00696D8E">
        <w:tab/>
      </w:r>
      <w:r w:rsidRPr="00696D8E">
        <w:tab/>
      </w:r>
      <w:r w:rsidRPr="00696D8E">
        <w:tab/>
        <w:t>Haddenham Level</w:t>
      </w:r>
    </w:p>
    <w:p w:rsidR="00696D8E" w:rsidRDefault="00696D8E" w:rsidP="00F604DD">
      <w:r>
        <w:t>S Custance Esq</w:t>
      </w:r>
      <w:r>
        <w:tab/>
      </w:r>
      <w:r>
        <w:tab/>
      </w:r>
      <w:r>
        <w:tab/>
      </w:r>
      <w:r>
        <w:tab/>
      </w:r>
      <w:r>
        <w:tab/>
      </w:r>
      <w:r>
        <w:tab/>
        <w:t>Sawtry</w:t>
      </w:r>
    </w:p>
    <w:p w:rsidR="00A02408" w:rsidRDefault="00A02408" w:rsidP="00F604DD">
      <w:r>
        <w:t>R Dean Esq</w:t>
      </w:r>
      <w:r>
        <w:tab/>
      </w:r>
      <w:r>
        <w:tab/>
      </w:r>
      <w:r>
        <w:tab/>
      </w:r>
      <w:r>
        <w:tab/>
      </w:r>
      <w:r>
        <w:tab/>
      </w:r>
      <w:r>
        <w:tab/>
      </w:r>
      <w:r>
        <w:tab/>
        <w:t>Swaffham IDB</w:t>
      </w:r>
    </w:p>
    <w:p w:rsidR="00CC1AC8" w:rsidRDefault="00CC1AC8" w:rsidP="00F604DD">
      <w:r>
        <w:t>P. Duffield, Esq.</w:t>
      </w:r>
      <w:r>
        <w:tab/>
      </w:r>
      <w:r>
        <w:tab/>
      </w:r>
      <w:r>
        <w:tab/>
      </w:r>
      <w:r>
        <w:tab/>
      </w:r>
      <w:r>
        <w:tab/>
      </w:r>
      <w:r>
        <w:tab/>
        <w:t>Stoke Ferry</w:t>
      </w:r>
    </w:p>
    <w:p w:rsidR="00CC1AC8" w:rsidRDefault="00CC1AC8" w:rsidP="00F604DD">
      <w:r>
        <w:t>J.H. Fenn, Esq</w:t>
      </w:r>
      <w:r>
        <w:tab/>
      </w:r>
      <w:r>
        <w:tab/>
      </w:r>
      <w:r>
        <w:tab/>
      </w:r>
      <w:r>
        <w:tab/>
      </w:r>
      <w:r>
        <w:tab/>
      </w:r>
      <w:r>
        <w:tab/>
      </w:r>
      <w:r>
        <w:tab/>
        <w:t>Middle Level</w:t>
      </w:r>
    </w:p>
    <w:p w:rsidR="00696D8E" w:rsidRPr="00696D8E" w:rsidRDefault="00696D8E" w:rsidP="00F604DD">
      <w:r w:rsidRPr="00696D8E">
        <w:t>M Gilbert Esq</w:t>
      </w:r>
      <w:r w:rsidRPr="00696D8E">
        <w:tab/>
      </w:r>
      <w:r w:rsidRPr="00696D8E">
        <w:tab/>
      </w:r>
      <w:r w:rsidRPr="00696D8E">
        <w:tab/>
      </w:r>
      <w:r w:rsidRPr="00696D8E">
        <w:tab/>
      </w:r>
      <w:r w:rsidRPr="00696D8E">
        <w:tab/>
      </w:r>
      <w:r w:rsidRPr="00696D8E">
        <w:tab/>
      </w:r>
      <w:r w:rsidRPr="00696D8E">
        <w:tab/>
        <w:t>Littleport &amp; Downham</w:t>
      </w:r>
    </w:p>
    <w:p w:rsidR="00CC1AC8" w:rsidRPr="00150CAE" w:rsidRDefault="00CC1AC8" w:rsidP="00F604DD">
      <w:r w:rsidRPr="00150CAE">
        <w:t>J.J.F. Graves, Esq</w:t>
      </w:r>
      <w:r w:rsidRPr="00150CAE">
        <w:tab/>
      </w:r>
      <w:r w:rsidRPr="00150CAE">
        <w:tab/>
      </w:r>
      <w:r w:rsidRPr="00150CAE">
        <w:tab/>
      </w:r>
      <w:r w:rsidRPr="00150CAE">
        <w:tab/>
      </w:r>
      <w:r w:rsidRPr="00150CAE">
        <w:tab/>
      </w:r>
      <w:r w:rsidRPr="00150CAE">
        <w:tab/>
        <w:t>Old West/Swaffham</w:t>
      </w:r>
    </w:p>
    <w:p w:rsidR="00CC1AC8" w:rsidRDefault="00CC1AC8" w:rsidP="00F604DD">
      <w:r>
        <w:t>Mrs J.E. Heading</w:t>
      </w:r>
      <w:r>
        <w:tab/>
      </w:r>
      <w:r>
        <w:tab/>
      </w:r>
      <w:r>
        <w:tab/>
      </w:r>
      <w:r>
        <w:tab/>
      </w:r>
      <w:r>
        <w:tab/>
      </w:r>
      <w:r>
        <w:tab/>
        <w:t>Ely Group</w:t>
      </w:r>
    </w:p>
    <w:p w:rsidR="00CC1AC8" w:rsidRDefault="00CC1AC8" w:rsidP="00F604DD">
      <w:r>
        <w:t>J.</w:t>
      </w:r>
      <w:r w:rsidR="008C03D6">
        <w:t xml:space="preserve">E. </w:t>
      </w:r>
      <w:r>
        <w:t>Heading, Esq</w:t>
      </w:r>
      <w:r>
        <w:tab/>
      </w:r>
      <w:r>
        <w:tab/>
      </w:r>
      <w:r>
        <w:tab/>
      </w:r>
      <w:r>
        <w:tab/>
      </w:r>
      <w:r>
        <w:tab/>
      </w:r>
      <w:r>
        <w:tab/>
        <w:t xml:space="preserve">Manea &amp; Welney </w:t>
      </w:r>
    </w:p>
    <w:p w:rsidR="00CC1AC8" w:rsidRDefault="006710EA" w:rsidP="00F604DD">
      <w:r>
        <w:t>M.</w:t>
      </w:r>
      <w:r w:rsidR="008C03D6">
        <w:t xml:space="preserve">E. </w:t>
      </w:r>
      <w:r>
        <w:t xml:space="preserve"> Heading, Esq.</w:t>
      </w:r>
      <w:r>
        <w:tab/>
      </w:r>
      <w:r>
        <w:tab/>
      </w:r>
      <w:r>
        <w:tab/>
      </w:r>
      <w:r>
        <w:tab/>
      </w:r>
      <w:r>
        <w:tab/>
      </w:r>
      <w:r>
        <w:tab/>
        <w:t>Middle Level</w:t>
      </w:r>
    </w:p>
    <w:p w:rsidR="00CC1AC8" w:rsidRDefault="00CC1AC8" w:rsidP="00F604DD">
      <w:r>
        <w:t>P. Hirons, Esq.</w:t>
      </w:r>
      <w:r>
        <w:tab/>
      </w:r>
      <w:r>
        <w:tab/>
      </w:r>
      <w:r>
        <w:tab/>
      </w:r>
      <w:r>
        <w:tab/>
      </w:r>
      <w:r>
        <w:tab/>
      </w:r>
      <w:r>
        <w:tab/>
        <w:t>Bedford Group</w:t>
      </w:r>
    </w:p>
    <w:p w:rsidR="008C03D6" w:rsidRPr="00150CAE" w:rsidRDefault="008C03D6" w:rsidP="00F604DD">
      <w:r w:rsidRPr="00150CAE">
        <w:t>B.K. Jarman, Esq</w:t>
      </w:r>
      <w:r w:rsidRPr="00150CAE">
        <w:tab/>
      </w:r>
      <w:r w:rsidRPr="00150CAE">
        <w:tab/>
      </w:r>
      <w:r w:rsidRPr="00150CAE">
        <w:tab/>
      </w:r>
      <w:r w:rsidRPr="00150CAE">
        <w:tab/>
      </w:r>
      <w:r w:rsidRPr="00150CAE">
        <w:tab/>
      </w:r>
      <w:r w:rsidRPr="00150CAE">
        <w:tab/>
        <w:t>Mildenhall</w:t>
      </w:r>
    </w:p>
    <w:p w:rsidR="00696D8E" w:rsidRPr="00A02408" w:rsidRDefault="00696D8E" w:rsidP="00F604DD">
      <w:r w:rsidRPr="00A02408">
        <w:t>Ms C Jouvray</w:t>
      </w:r>
      <w:r w:rsidRPr="00A02408">
        <w:tab/>
      </w:r>
      <w:r w:rsidRPr="00A02408">
        <w:tab/>
      </w:r>
      <w:r w:rsidRPr="00A02408">
        <w:tab/>
      </w:r>
      <w:r w:rsidRPr="00A02408">
        <w:tab/>
      </w:r>
      <w:r w:rsidRPr="00A02408">
        <w:tab/>
      </w:r>
      <w:r w:rsidRPr="00A02408">
        <w:tab/>
      </w:r>
      <w:r w:rsidRPr="00A02408">
        <w:tab/>
        <w:t>Environment Agency</w:t>
      </w:r>
    </w:p>
    <w:p w:rsidR="006710EA" w:rsidRDefault="006710EA" w:rsidP="00F604DD">
      <w:r>
        <w:t>W.P.L. Legge, Esq.</w:t>
      </w:r>
      <w:r>
        <w:tab/>
      </w:r>
      <w:r>
        <w:tab/>
      </w:r>
      <w:r>
        <w:tab/>
      </w:r>
      <w:r>
        <w:tab/>
      </w:r>
      <w:r>
        <w:tab/>
      </w:r>
      <w:r>
        <w:tab/>
        <w:t>Downham Market Group</w:t>
      </w:r>
    </w:p>
    <w:p w:rsidR="00A02408" w:rsidRDefault="00A02408" w:rsidP="00F604DD">
      <w:r>
        <w:t>J W  Lloyd Esq</w:t>
      </w:r>
      <w:r>
        <w:tab/>
      </w:r>
      <w:r>
        <w:tab/>
      </w:r>
      <w:r>
        <w:tab/>
      </w:r>
      <w:r>
        <w:tab/>
      </w:r>
      <w:r>
        <w:tab/>
      </w:r>
      <w:r>
        <w:tab/>
        <w:t>Ca</w:t>
      </w:r>
      <w:r w:rsidR="00313DA0">
        <w:t>w</w:t>
      </w:r>
      <w:r>
        <w:t>d</w:t>
      </w:r>
      <w:r w:rsidR="00313DA0">
        <w:t xml:space="preserve">le </w:t>
      </w:r>
      <w:r>
        <w:t>Fen</w:t>
      </w:r>
    </w:p>
    <w:p w:rsidR="00CC1AC8" w:rsidRDefault="00CC1AC8" w:rsidP="00F604DD">
      <w:r>
        <w:t>J.S. Martin, Esq.</w:t>
      </w:r>
      <w:r>
        <w:tab/>
      </w:r>
      <w:r>
        <w:tab/>
      </w:r>
      <w:r>
        <w:tab/>
      </w:r>
      <w:r>
        <w:tab/>
      </w:r>
      <w:r>
        <w:tab/>
      </w:r>
      <w:r>
        <w:tab/>
        <w:t>Waterbeach Level</w:t>
      </w:r>
    </w:p>
    <w:p w:rsidR="00CC1AC8" w:rsidRDefault="00CC1AC8" w:rsidP="00F604DD">
      <w:r>
        <w:t>Miss L. McShane</w:t>
      </w:r>
      <w:r>
        <w:tab/>
      </w:r>
      <w:r>
        <w:tab/>
      </w:r>
      <w:r>
        <w:tab/>
      </w:r>
      <w:r>
        <w:tab/>
      </w:r>
      <w:r>
        <w:tab/>
      </w:r>
      <w:r>
        <w:tab/>
        <w:t>Middle Level</w:t>
      </w:r>
    </w:p>
    <w:p w:rsidR="005007AB" w:rsidRDefault="005007AB" w:rsidP="00F604DD">
      <w:r>
        <w:t>T Matkin Esq</w:t>
      </w:r>
      <w:r>
        <w:tab/>
      </w:r>
      <w:r>
        <w:tab/>
      </w:r>
      <w:r>
        <w:tab/>
      </w:r>
      <w:r>
        <w:tab/>
      </w:r>
      <w:r>
        <w:tab/>
      </w:r>
      <w:r>
        <w:tab/>
      </w:r>
      <w:r>
        <w:tab/>
        <w:t>Kings Lynn Group</w:t>
      </w:r>
    </w:p>
    <w:p w:rsidR="00696D8E" w:rsidRPr="005007AB" w:rsidRDefault="00696D8E" w:rsidP="00F604DD">
      <w:r w:rsidRPr="005007AB">
        <w:t>R Means Esq</w:t>
      </w:r>
      <w:r w:rsidRPr="005007AB">
        <w:tab/>
      </w:r>
      <w:r w:rsidRPr="005007AB">
        <w:tab/>
      </w:r>
      <w:r w:rsidRPr="005007AB">
        <w:tab/>
      </w:r>
      <w:r w:rsidRPr="005007AB">
        <w:tab/>
      </w:r>
      <w:r w:rsidRPr="005007AB">
        <w:tab/>
      </w:r>
      <w:r w:rsidRPr="005007AB">
        <w:tab/>
      </w:r>
      <w:r w:rsidRPr="005007AB">
        <w:tab/>
      </w:r>
      <w:r w:rsidR="005007AB" w:rsidRPr="005007AB">
        <w:t>Downham &amp; Stow</w:t>
      </w:r>
      <w:r w:rsidR="002F4BB9">
        <w:t>/Nordelph/Upwell</w:t>
      </w:r>
    </w:p>
    <w:p w:rsidR="005007AB" w:rsidRPr="005007AB" w:rsidRDefault="005007AB" w:rsidP="00F604DD">
      <w:r w:rsidRPr="005007AB">
        <w:t>A Newton Esq</w:t>
      </w:r>
      <w:r w:rsidR="00A02408">
        <w:tab/>
      </w:r>
      <w:r w:rsidR="00A02408">
        <w:tab/>
      </w:r>
      <w:r w:rsidR="00A02408">
        <w:tab/>
      </w:r>
      <w:r w:rsidR="00A02408">
        <w:tab/>
      </w:r>
      <w:r w:rsidR="00A02408">
        <w:tab/>
      </w:r>
      <w:r w:rsidR="00A02408">
        <w:tab/>
      </w:r>
      <w:r w:rsidR="00A02408">
        <w:tab/>
        <w:t>Ely Group/Downham Market Group</w:t>
      </w:r>
    </w:p>
    <w:p w:rsidR="00CC1AC8" w:rsidRPr="00A02408" w:rsidRDefault="00CC1AC8" w:rsidP="00F604DD">
      <w:r w:rsidRPr="00A02408">
        <w:t>B. Norman, Esq.</w:t>
      </w:r>
      <w:r w:rsidRPr="00A02408">
        <w:tab/>
      </w:r>
      <w:r w:rsidRPr="00A02408">
        <w:tab/>
      </w:r>
      <w:r w:rsidRPr="00A02408">
        <w:tab/>
      </w:r>
      <w:r w:rsidRPr="00A02408">
        <w:tab/>
      </w:r>
      <w:r w:rsidRPr="00A02408">
        <w:tab/>
      </w:r>
      <w:r w:rsidRPr="00A02408">
        <w:tab/>
        <w:t xml:space="preserve">Mildenhall </w:t>
      </w:r>
    </w:p>
    <w:p w:rsidR="00CC1AC8" w:rsidRDefault="00CC1AC8" w:rsidP="00F604DD">
      <w:r>
        <w:t>J. Oldfield, Esq.</w:t>
      </w:r>
      <w:r>
        <w:tab/>
      </w:r>
      <w:r>
        <w:tab/>
      </w:r>
      <w:r>
        <w:tab/>
      </w:r>
      <w:r>
        <w:tab/>
      </w:r>
      <w:r>
        <w:tab/>
      </w:r>
      <w:r>
        <w:tab/>
        <w:t>Bedford Group</w:t>
      </w:r>
    </w:p>
    <w:p w:rsidR="008C03D6" w:rsidRDefault="008C03D6" w:rsidP="00F604DD">
      <w:r>
        <w:t>E.P. Rice, Esq.</w:t>
      </w:r>
      <w:r>
        <w:tab/>
      </w:r>
      <w:r>
        <w:tab/>
      </w:r>
      <w:r>
        <w:tab/>
      </w:r>
      <w:r>
        <w:tab/>
      </w:r>
      <w:r>
        <w:tab/>
      </w:r>
      <w:r>
        <w:tab/>
      </w:r>
      <w:r>
        <w:tab/>
        <w:t>Padnal &amp; Waterden</w:t>
      </w:r>
    </w:p>
    <w:p w:rsidR="00313DA0" w:rsidRPr="00313DA0" w:rsidRDefault="00313DA0" w:rsidP="00F604DD">
      <w:r w:rsidRPr="00313DA0">
        <w:t>R Rockcliffe Esq</w:t>
      </w:r>
      <w:r w:rsidRPr="00313DA0">
        <w:tab/>
      </w:r>
      <w:r w:rsidRPr="00313DA0">
        <w:tab/>
      </w:r>
      <w:r w:rsidRPr="00313DA0">
        <w:tab/>
      </w:r>
      <w:r w:rsidRPr="00313DA0">
        <w:tab/>
      </w:r>
      <w:r w:rsidRPr="00313DA0">
        <w:tab/>
      </w:r>
      <w:r w:rsidRPr="00313DA0">
        <w:tab/>
        <w:t>East of Ouse IDB</w:t>
      </w:r>
    </w:p>
    <w:p w:rsidR="008C03D6" w:rsidRPr="00A02408" w:rsidRDefault="008C03D6" w:rsidP="00F604DD">
      <w:r w:rsidRPr="00A02408">
        <w:t>W. Sutton, Esq.</w:t>
      </w:r>
      <w:r w:rsidRPr="00A02408">
        <w:tab/>
      </w:r>
      <w:r w:rsidRPr="00A02408">
        <w:tab/>
      </w:r>
      <w:r w:rsidRPr="00A02408">
        <w:tab/>
      </w:r>
      <w:r w:rsidRPr="00A02408">
        <w:tab/>
      </w:r>
      <w:r w:rsidRPr="00A02408">
        <w:tab/>
      </w:r>
      <w:r w:rsidRPr="00A02408">
        <w:tab/>
        <w:t>Middle Level (FDC)</w:t>
      </w:r>
    </w:p>
    <w:p w:rsidR="008C03D6" w:rsidRDefault="008C03D6" w:rsidP="00F604DD">
      <w:r>
        <w:t>D.C. Thomas, Esq.</w:t>
      </w:r>
      <w:r>
        <w:tab/>
      </w:r>
      <w:r>
        <w:tab/>
      </w:r>
      <w:r>
        <w:tab/>
      </w:r>
      <w:r>
        <w:tab/>
      </w:r>
      <w:r>
        <w:tab/>
      </w:r>
      <w:r>
        <w:tab/>
        <w:t>Middle Level</w:t>
      </w:r>
    </w:p>
    <w:p w:rsidR="00A02408" w:rsidRDefault="00A02408" w:rsidP="00F604DD">
      <w:r>
        <w:t>C Thorpe Esq</w:t>
      </w:r>
      <w:r>
        <w:tab/>
      </w:r>
      <w:r>
        <w:tab/>
      </w:r>
      <w:r>
        <w:tab/>
      </w:r>
      <w:r>
        <w:tab/>
      </w:r>
      <w:r>
        <w:tab/>
      </w:r>
      <w:r>
        <w:tab/>
      </w:r>
      <w:r>
        <w:tab/>
      </w:r>
      <w:r w:rsidR="00313DA0">
        <w:t>Southery IDB</w:t>
      </w:r>
      <w:r>
        <w:tab/>
      </w:r>
    </w:p>
    <w:p w:rsidR="00CC1AC8" w:rsidRDefault="00CC1AC8" w:rsidP="00F604DD">
      <w:r>
        <w:t>A. White, Esq</w:t>
      </w:r>
      <w:r>
        <w:tab/>
      </w:r>
      <w:r>
        <w:tab/>
      </w:r>
      <w:r>
        <w:tab/>
      </w:r>
      <w:r>
        <w:tab/>
      </w:r>
      <w:r>
        <w:tab/>
      </w:r>
      <w:r>
        <w:tab/>
      </w:r>
      <w:r>
        <w:tab/>
        <w:t>Stoke Ferry</w:t>
      </w:r>
    </w:p>
    <w:p w:rsidR="00A02408" w:rsidRDefault="00A02408" w:rsidP="00F604DD">
      <w:r>
        <w:t>K Wilderspin Esq</w:t>
      </w:r>
      <w:r>
        <w:tab/>
      </w:r>
      <w:r>
        <w:tab/>
      </w:r>
      <w:r>
        <w:tab/>
      </w:r>
      <w:r>
        <w:tab/>
      </w:r>
      <w:r>
        <w:tab/>
      </w:r>
      <w:r>
        <w:tab/>
        <w:t>Swavesey IDB</w:t>
      </w:r>
    </w:p>
    <w:p w:rsidR="00A02408" w:rsidRDefault="00A02408" w:rsidP="00F604DD">
      <w:r>
        <w:t>C Wright Esq</w:t>
      </w:r>
      <w:r>
        <w:tab/>
      </w:r>
      <w:r>
        <w:tab/>
      </w:r>
      <w:r>
        <w:tab/>
      </w:r>
      <w:r>
        <w:tab/>
      </w:r>
      <w:r>
        <w:tab/>
      </w:r>
      <w:r>
        <w:tab/>
      </w:r>
      <w:r>
        <w:tab/>
        <w:t>East Harling IDB</w:t>
      </w:r>
    </w:p>
    <w:p w:rsidR="006710EA" w:rsidRDefault="005007AB" w:rsidP="00F604DD">
      <w:r>
        <w:t>A Yarrow Esq</w:t>
      </w:r>
      <w:r>
        <w:tab/>
      </w:r>
      <w:r>
        <w:tab/>
      </w:r>
      <w:r>
        <w:tab/>
      </w:r>
      <w:r>
        <w:tab/>
      </w:r>
      <w:r>
        <w:tab/>
      </w:r>
      <w:r>
        <w:tab/>
      </w:r>
      <w:r>
        <w:tab/>
        <w:t xml:space="preserve">Haddenham/Littleport &amp; Downham  </w:t>
      </w:r>
    </w:p>
    <w:p w:rsidR="006710EA" w:rsidRDefault="006710EA" w:rsidP="00F604DD">
      <w:pPr>
        <w:sectPr w:rsidR="006710EA" w:rsidSect="005923CC">
          <w:pgSz w:w="11906" w:h="16838" w:code="9"/>
          <w:pgMar w:top="851" w:right="1134" w:bottom="851" w:left="1134" w:header="0" w:footer="567" w:gutter="0"/>
          <w:cols w:space="720"/>
          <w:docGrid w:linePitch="326"/>
        </w:sectPr>
      </w:pPr>
    </w:p>
    <w:p w:rsidR="005923CC" w:rsidRDefault="005923CC" w:rsidP="005C6891">
      <w:pPr>
        <w:rPr>
          <w:b/>
          <w:u w:val="single"/>
        </w:rPr>
      </w:pPr>
      <w:r w:rsidRPr="000B5746">
        <w:rPr>
          <w:b/>
          <w:u w:val="single"/>
        </w:rPr>
        <w:lastRenderedPageBreak/>
        <w:t>CHAIRMAN</w:t>
      </w:r>
    </w:p>
    <w:p w:rsidR="005C6891" w:rsidRPr="000B5746" w:rsidRDefault="005C6891" w:rsidP="005C6891">
      <w:pPr>
        <w:rPr>
          <w:b/>
          <w:u w:val="single"/>
        </w:rPr>
      </w:pPr>
    </w:p>
    <w:p w:rsidR="005923CC" w:rsidRDefault="005923CC" w:rsidP="005C6891">
      <w:pPr>
        <w:jc w:val="both"/>
      </w:pPr>
      <w:r>
        <w:t xml:space="preserve">It was proposed and seconded that </w:t>
      </w:r>
      <w:r w:rsidR="00180972">
        <w:t xml:space="preserve">Mr </w:t>
      </w:r>
      <w:r>
        <w:t>Harry Raby be elected Chairman of the Branch for the ensuing year.</w:t>
      </w:r>
    </w:p>
    <w:p w:rsidR="005C6891" w:rsidRDefault="005C6891" w:rsidP="005C6891">
      <w:pPr>
        <w:jc w:val="both"/>
      </w:pPr>
    </w:p>
    <w:p w:rsidR="005923CC" w:rsidRDefault="005923CC" w:rsidP="005C6891">
      <w:pPr>
        <w:rPr>
          <w:b/>
          <w:u w:val="single"/>
        </w:rPr>
      </w:pPr>
      <w:r w:rsidRPr="000B5746">
        <w:rPr>
          <w:b/>
          <w:u w:val="single"/>
        </w:rPr>
        <w:t>VICE CHAIRMAN</w:t>
      </w:r>
    </w:p>
    <w:p w:rsidR="005C6891" w:rsidRPr="000B5746" w:rsidRDefault="005C6891" w:rsidP="005C6891">
      <w:pPr>
        <w:rPr>
          <w:b/>
          <w:u w:val="single"/>
        </w:rPr>
      </w:pPr>
    </w:p>
    <w:p w:rsidR="005923CC" w:rsidRDefault="005923CC" w:rsidP="005C6891">
      <w:pPr>
        <w:jc w:val="both"/>
      </w:pPr>
      <w:r>
        <w:t>It was proposed and second</w:t>
      </w:r>
      <w:r w:rsidR="00313DA0">
        <w:t>ed</w:t>
      </w:r>
      <w:r>
        <w:t xml:space="preserve"> that </w:t>
      </w:r>
      <w:r w:rsidR="00180972">
        <w:t xml:space="preserve">Mr </w:t>
      </w:r>
      <w:r>
        <w:t>Marc Heading be elected Vice Chairman of the branch for the ensuing year.</w:t>
      </w:r>
    </w:p>
    <w:p w:rsidR="005C6891" w:rsidRDefault="005C6891" w:rsidP="005C6891">
      <w:pPr>
        <w:jc w:val="both"/>
      </w:pPr>
    </w:p>
    <w:p w:rsidR="00382C03" w:rsidRDefault="00382C03" w:rsidP="005C6891">
      <w:pPr>
        <w:rPr>
          <w:b/>
          <w:u w:val="single"/>
        </w:rPr>
      </w:pPr>
      <w:r w:rsidRPr="000B5746">
        <w:rPr>
          <w:b/>
          <w:u w:val="single"/>
        </w:rPr>
        <w:t>ELECTION OF BRANCH EXECUTIVE COMMITTEE</w:t>
      </w:r>
      <w:r w:rsidR="00313DA0">
        <w:rPr>
          <w:b/>
          <w:u w:val="single"/>
        </w:rPr>
        <w:t xml:space="preserve"> </w:t>
      </w:r>
      <w:r w:rsidR="00F44C28">
        <w:rPr>
          <w:b/>
          <w:u w:val="single"/>
        </w:rPr>
        <w:t xml:space="preserve">MEMBER </w:t>
      </w:r>
      <w:r w:rsidR="00313DA0">
        <w:rPr>
          <w:b/>
          <w:u w:val="single"/>
        </w:rPr>
        <w:t>FOR OUTFALL DISTRICT</w:t>
      </w:r>
    </w:p>
    <w:p w:rsidR="005C6891" w:rsidRPr="000B5746" w:rsidRDefault="005C6891" w:rsidP="005C6891">
      <w:pPr>
        <w:rPr>
          <w:b/>
          <w:u w:val="single"/>
        </w:rPr>
      </w:pPr>
    </w:p>
    <w:p w:rsidR="00382C03" w:rsidRDefault="00382C03" w:rsidP="005C6891">
      <w:pPr>
        <w:jc w:val="both"/>
      </w:pPr>
      <w:r>
        <w:t xml:space="preserve">It was proposed and seconded that the </w:t>
      </w:r>
      <w:r w:rsidR="00313DA0">
        <w:t>nomination of Mr Tim Matkin be approved to replace Mr J Austen who had now retired.</w:t>
      </w:r>
    </w:p>
    <w:p w:rsidR="005C6891" w:rsidRDefault="005C6891" w:rsidP="005C6891">
      <w:pPr>
        <w:jc w:val="both"/>
      </w:pPr>
    </w:p>
    <w:p w:rsidR="00180972" w:rsidRDefault="00180972" w:rsidP="005C6891">
      <w:pPr>
        <w:rPr>
          <w:b/>
          <w:u w:val="single"/>
        </w:rPr>
      </w:pPr>
      <w:r w:rsidRPr="000B5746">
        <w:rPr>
          <w:b/>
          <w:u w:val="single"/>
        </w:rPr>
        <w:t xml:space="preserve">APOLOGIES </w:t>
      </w:r>
    </w:p>
    <w:p w:rsidR="005C6891" w:rsidRPr="000B5746" w:rsidRDefault="005C6891" w:rsidP="005C6891">
      <w:pPr>
        <w:rPr>
          <w:b/>
          <w:u w:val="single"/>
        </w:rPr>
      </w:pPr>
    </w:p>
    <w:p w:rsidR="00180972" w:rsidRDefault="002F4BB9" w:rsidP="00A02408">
      <w:pPr>
        <w:jc w:val="both"/>
      </w:pPr>
      <w:r>
        <w:t>Dr C Beardall (Environment Agency), S Bywater (Sawtry), S Calton Esq (Churchfield &amp; Plawfield &amp; Hundred Foot Washes), J Chrisp (Ramsey IDB), A Darby Esq (Sawtry IDB),</w:t>
      </w:r>
      <w:r w:rsidR="00150CAE">
        <w:t xml:space="preserve"> A Lee Esq (Chair, Ca</w:t>
      </w:r>
      <w:r w:rsidR="00313DA0">
        <w:t>wdle</w:t>
      </w:r>
      <w:r w:rsidR="00150CAE">
        <w:t xml:space="preserve"> Fen), </w:t>
      </w:r>
      <w:r>
        <w:t>B Long Esq</w:t>
      </w:r>
      <w:r w:rsidR="00150CAE">
        <w:t xml:space="preserve"> (Kings Lynn), </w:t>
      </w:r>
      <w:r w:rsidR="00A02408">
        <w:t xml:space="preserve">D McMurdo (Bedfordshire &amp; River Ivel), </w:t>
      </w:r>
      <w:r w:rsidR="00150CAE">
        <w:t>O Palmer (Lakenheath), I Thom</w:t>
      </w:r>
      <w:r w:rsidR="00A02408">
        <w:t>son</w:t>
      </w:r>
      <w:r w:rsidR="00150CAE">
        <w:t xml:space="preserve"> (ADA), P Wagstaffe Esq (Ramsey IDB), R Wright (Whittlesey IDB)</w:t>
      </w:r>
    </w:p>
    <w:p w:rsidR="005C6891" w:rsidRDefault="005C6891" w:rsidP="005C6891"/>
    <w:p w:rsidR="00180972" w:rsidRDefault="00180972" w:rsidP="005C6891">
      <w:pPr>
        <w:rPr>
          <w:b/>
          <w:u w:val="single"/>
        </w:rPr>
      </w:pPr>
      <w:r w:rsidRPr="000B5746">
        <w:rPr>
          <w:b/>
          <w:u w:val="single"/>
        </w:rPr>
        <w:t>MINUTES/MATTERS ARISING</w:t>
      </w:r>
    </w:p>
    <w:p w:rsidR="005C6891" w:rsidRPr="000B5746" w:rsidRDefault="005C6891" w:rsidP="005C6891">
      <w:pPr>
        <w:rPr>
          <w:b/>
          <w:u w:val="single"/>
        </w:rPr>
      </w:pPr>
    </w:p>
    <w:p w:rsidR="00313DA0" w:rsidRDefault="00180972" w:rsidP="005C6891">
      <w:pPr>
        <w:jc w:val="both"/>
      </w:pPr>
      <w:r>
        <w:t>The minutes of the Thirty-</w:t>
      </w:r>
      <w:r w:rsidR="00313DA0">
        <w:t>ninth</w:t>
      </w:r>
      <w:r>
        <w:t xml:space="preserve"> Annual Conference held on </w:t>
      </w:r>
      <w:r w:rsidR="00313DA0">
        <w:t>6</w:t>
      </w:r>
      <w:r w:rsidRPr="005923CC">
        <w:rPr>
          <w:vertAlign w:val="superscript"/>
        </w:rPr>
        <w:t>th</w:t>
      </w:r>
      <w:r>
        <w:t xml:space="preserve"> March 201</w:t>
      </w:r>
      <w:r w:rsidR="00313DA0">
        <w:t>8</w:t>
      </w:r>
      <w:r>
        <w:t xml:space="preserve"> were presented as circulated and approved</w:t>
      </w:r>
      <w:r w:rsidR="00313DA0">
        <w:t xml:space="preserve">, </w:t>
      </w:r>
      <w:r w:rsidR="005561BE">
        <w:t xml:space="preserve">subject to </w:t>
      </w:r>
      <w:r w:rsidR="00313DA0">
        <w:t>one slight amendment;</w:t>
      </w:r>
    </w:p>
    <w:p w:rsidR="00313DA0" w:rsidRDefault="00313DA0" w:rsidP="005C6891">
      <w:pPr>
        <w:jc w:val="both"/>
      </w:pPr>
    </w:p>
    <w:p w:rsidR="00313DA0" w:rsidRDefault="00313DA0" w:rsidP="00313DA0">
      <w:pPr>
        <w:ind w:firstLine="720"/>
        <w:jc w:val="both"/>
      </w:pPr>
      <w:r>
        <w:t xml:space="preserve">Chair of the Trustees of Ely Museum should </w:t>
      </w:r>
      <w:r w:rsidR="005561BE">
        <w:t>read</w:t>
      </w:r>
      <w:r>
        <w:t xml:space="preserve"> Ms Liz Every not Avery</w:t>
      </w:r>
    </w:p>
    <w:p w:rsidR="00313DA0" w:rsidRDefault="00313DA0" w:rsidP="005C6891">
      <w:pPr>
        <w:jc w:val="both"/>
      </w:pPr>
    </w:p>
    <w:p w:rsidR="00313DA0" w:rsidRDefault="00225D40" w:rsidP="005C6891">
      <w:pPr>
        <w:jc w:val="both"/>
      </w:pPr>
      <w:r>
        <w:t>There were no matters arising.</w:t>
      </w:r>
    </w:p>
    <w:p w:rsidR="00225D40" w:rsidRDefault="00225D40" w:rsidP="005C6891">
      <w:pPr>
        <w:jc w:val="both"/>
      </w:pPr>
    </w:p>
    <w:p w:rsidR="00180972" w:rsidRDefault="00180972" w:rsidP="005C6891">
      <w:pPr>
        <w:jc w:val="both"/>
        <w:rPr>
          <w:b/>
          <w:u w:val="single"/>
        </w:rPr>
      </w:pPr>
      <w:r w:rsidRPr="00EC3191">
        <w:rPr>
          <w:b/>
          <w:u w:val="single"/>
        </w:rPr>
        <w:t>CHAIRMAN'S ANNOUNCEMENTS</w:t>
      </w:r>
    </w:p>
    <w:p w:rsidR="005C6891" w:rsidRPr="00EC3191" w:rsidRDefault="005C6891" w:rsidP="005C6891">
      <w:pPr>
        <w:jc w:val="both"/>
        <w:rPr>
          <w:b/>
          <w:u w:val="single"/>
        </w:rPr>
      </w:pPr>
    </w:p>
    <w:p w:rsidR="00BB11F7" w:rsidRDefault="00180972" w:rsidP="00DD476D">
      <w:pPr>
        <w:jc w:val="both"/>
      </w:pPr>
      <w:r>
        <w:t xml:space="preserve">The Chairman </w:t>
      </w:r>
      <w:r w:rsidR="00225D40">
        <w:t>thanked Paul Burrows and his team from the Environment Agency for the morning session which had been very informative and had allowed discussion of matters of importance to board members.   He also recorded his thanks on behalf of the Branch for the excellent lunch provided by the Environment Agency.</w:t>
      </w:r>
    </w:p>
    <w:p w:rsidR="00DD476D" w:rsidRDefault="00DD476D" w:rsidP="00DD476D">
      <w:pPr>
        <w:jc w:val="both"/>
      </w:pPr>
    </w:p>
    <w:p w:rsidR="005C6891" w:rsidRDefault="005561BE" w:rsidP="00DD476D">
      <w:pPr>
        <w:jc w:val="both"/>
      </w:pPr>
      <w:r>
        <w:t>Mr Raby</w:t>
      </w:r>
      <w:r w:rsidR="00225D40">
        <w:t xml:space="preserve"> stated that as part of the move to make the Branch more pro-active Executive Meetings had been held at the Middle Level offices in March, one of which was attended by Paul Burrows of the Environment Agency and Innes Thomson had attended to brief the Executive on ADA matters and activities being carried out at other Branches.</w:t>
      </w:r>
    </w:p>
    <w:p w:rsidR="00225D40" w:rsidRPr="00781CF0" w:rsidRDefault="00225D40" w:rsidP="00225D40">
      <w:pPr>
        <w:spacing w:line="360" w:lineRule="auto"/>
        <w:jc w:val="both"/>
        <w:rPr>
          <w:b/>
          <w:u w:val="single"/>
        </w:rPr>
      </w:pPr>
    </w:p>
    <w:p w:rsidR="00781CF0" w:rsidRPr="00781CF0" w:rsidRDefault="00781CF0" w:rsidP="00225D40">
      <w:pPr>
        <w:spacing w:line="360" w:lineRule="auto"/>
        <w:jc w:val="both"/>
        <w:rPr>
          <w:b/>
          <w:u w:val="single"/>
        </w:rPr>
      </w:pPr>
      <w:r w:rsidRPr="00781CF0">
        <w:rPr>
          <w:b/>
          <w:u w:val="single"/>
        </w:rPr>
        <w:t xml:space="preserve">ADA -MR ROBERT CAUDWELL </w:t>
      </w:r>
    </w:p>
    <w:p w:rsidR="005C6891" w:rsidRDefault="005C6891" w:rsidP="005C6891">
      <w:pPr>
        <w:jc w:val="both"/>
      </w:pPr>
    </w:p>
    <w:p w:rsidR="00781CF0" w:rsidRDefault="00781CF0" w:rsidP="00DD476D">
      <w:pPr>
        <w:jc w:val="both"/>
      </w:pPr>
      <w:r>
        <w:t xml:space="preserve">Robert Caudwell on behalf of ADA thanked the Environment Agency for the workshop session which he felt had been very useful to board members </w:t>
      </w:r>
      <w:r w:rsidR="00DD476D">
        <w:t xml:space="preserve">who had </w:t>
      </w:r>
      <w:r>
        <w:t>attend</w:t>
      </w:r>
      <w:r w:rsidR="00DD476D">
        <w:t>ed</w:t>
      </w:r>
      <w:r>
        <w:t xml:space="preserve"> the sessions.   </w:t>
      </w:r>
    </w:p>
    <w:p w:rsidR="00781CF0" w:rsidRDefault="00781CF0" w:rsidP="00DD476D">
      <w:pPr>
        <w:jc w:val="both"/>
      </w:pPr>
    </w:p>
    <w:p w:rsidR="00155A8C" w:rsidRDefault="00155A8C" w:rsidP="00DD476D">
      <w:pPr>
        <w:jc w:val="both"/>
      </w:pPr>
    </w:p>
    <w:p w:rsidR="00155A8C" w:rsidRDefault="00155A8C" w:rsidP="00DD476D">
      <w:pPr>
        <w:jc w:val="both"/>
      </w:pPr>
    </w:p>
    <w:p w:rsidR="00155A8C" w:rsidRDefault="00155A8C" w:rsidP="00DD476D">
      <w:pPr>
        <w:jc w:val="both"/>
      </w:pPr>
    </w:p>
    <w:p w:rsidR="00155A8C" w:rsidRDefault="00155A8C" w:rsidP="00DD476D">
      <w:pPr>
        <w:jc w:val="both"/>
      </w:pPr>
    </w:p>
    <w:p w:rsidR="00781CF0" w:rsidRDefault="00781CF0" w:rsidP="00155A8C">
      <w:pPr>
        <w:jc w:val="both"/>
        <w:rPr>
          <w:u w:val="single"/>
        </w:rPr>
      </w:pPr>
      <w:r w:rsidRPr="00781CF0">
        <w:rPr>
          <w:u w:val="single"/>
        </w:rPr>
        <w:lastRenderedPageBreak/>
        <w:t>Good Governance Guide</w:t>
      </w:r>
    </w:p>
    <w:p w:rsidR="00155A8C" w:rsidRPr="00781CF0" w:rsidRDefault="00155A8C" w:rsidP="00155A8C">
      <w:pPr>
        <w:jc w:val="both"/>
        <w:rPr>
          <w:u w:val="single"/>
        </w:rPr>
      </w:pPr>
    </w:p>
    <w:p w:rsidR="00155A8C" w:rsidRDefault="005561BE" w:rsidP="00155A8C">
      <w:pPr>
        <w:jc w:val="both"/>
      </w:pPr>
      <w:r>
        <w:t xml:space="preserve">Mr Caudwell </w:t>
      </w:r>
      <w:r w:rsidR="00781CF0">
        <w:t>referred to the Good Governance Guide which had been circulated to all board members and to the Good Governance workshops for internal drainage board members.   ADA were running a series of five workshops to build on the learning available in the new guide good governance for IDB members.    These were to be held over the next few weeks between the 19</w:t>
      </w:r>
      <w:r w:rsidR="00781CF0" w:rsidRPr="00781CF0">
        <w:rPr>
          <w:vertAlign w:val="superscript"/>
        </w:rPr>
        <w:t>th</w:t>
      </w:r>
      <w:r w:rsidR="00781CF0">
        <w:t xml:space="preserve"> March and the 3</w:t>
      </w:r>
      <w:r w:rsidR="00781CF0" w:rsidRPr="00781CF0">
        <w:rPr>
          <w:vertAlign w:val="superscript"/>
        </w:rPr>
        <w:t>rd</w:t>
      </w:r>
      <w:r w:rsidR="00781CF0">
        <w:t xml:space="preserve"> April.   The works</w:t>
      </w:r>
      <w:r w:rsidR="00DD476D">
        <w:t xml:space="preserve">hops for </w:t>
      </w:r>
      <w:r w:rsidR="00781CF0">
        <w:t>the Governance Guide have been funded with the support of the Department of the Environment Food and Rural Affairs</w:t>
      </w:r>
      <w:r w:rsidR="00DD476D">
        <w:t xml:space="preserve"> (DEFRA)</w:t>
      </w:r>
      <w:r w:rsidR="00781CF0">
        <w:t xml:space="preserve"> and </w:t>
      </w:r>
      <w:r w:rsidR="00DD476D">
        <w:t xml:space="preserve">Mr Caudwell stated that DEFRA would </w:t>
      </w:r>
      <w:r w:rsidR="00781CF0">
        <w:t xml:space="preserve">be taking notice of attendance at these sessions.  </w:t>
      </w:r>
    </w:p>
    <w:p w:rsidR="005561BE" w:rsidRDefault="00781CF0" w:rsidP="00155A8C">
      <w:pPr>
        <w:jc w:val="both"/>
      </w:pPr>
      <w:r>
        <w:t xml:space="preserve">  </w:t>
      </w:r>
    </w:p>
    <w:p w:rsidR="00781CF0" w:rsidRPr="00ED328B" w:rsidRDefault="00781CF0" w:rsidP="00ED328B">
      <w:pPr>
        <w:jc w:val="both"/>
      </w:pPr>
      <w:r w:rsidRPr="00ED328B">
        <w:t xml:space="preserve">The Chairman stated that he would like at least one member of each board to attend </w:t>
      </w:r>
      <w:r w:rsidR="00DD476D" w:rsidRPr="00ED328B">
        <w:t>a</w:t>
      </w:r>
      <w:r w:rsidRPr="00ED328B">
        <w:t xml:space="preserve"> workshop session.    The sessions were free and booking </w:t>
      </w:r>
      <w:r w:rsidR="00DD476D" w:rsidRPr="00ED328B">
        <w:t>could be made</w:t>
      </w:r>
      <w:r w:rsidRPr="00ED328B">
        <w:t xml:space="preserve"> online at </w:t>
      </w:r>
      <w:hyperlink r:id="rId5" w:history="1">
        <w:r w:rsidRPr="00ED328B">
          <w:rPr>
            <w:rStyle w:val="Hyperlink"/>
            <w:i/>
          </w:rPr>
          <w:t>www.ada.org.uk/events</w:t>
        </w:r>
      </w:hyperlink>
      <w:r w:rsidRPr="00ED328B">
        <w:t>.   Following attendance at the workshop session</w:t>
      </w:r>
      <w:r w:rsidR="005561BE" w:rsidRPr="00ED328B">
        <w:t>s</w:t>
      </w:r>
      <w:r w:rsidRPr="00ED328B">
        <w:t xml:space="preserve"> it was his intention to revisit the publication and pick up </w:t>
      </w:r>
      <w:r w:rsidR="005561BE" w:rsidRPr="00ED328B">
        <w:t xml:space="preserve">on </w:t>
      </w:r>
      <w:r w:rsidRPr="00ED328B">
        <w:t>any issues raised by members at the sessions.</w:t>
      </w:r>
    </w:p>
    <w:p w:rsidR="006E0DEB" w:rsidRDefault="006E0DEB" w:rsidP="00155A8C">
      <w:pPr>
        <w:jc w:val="both"/>
      </w:pPr>
    </w:p>
    <w:p w:rsidR="00781CF0" w:rsidRDefault="00196426" w:rsidP="00155A8C">
      <w:pPr>
        <w:jc w:val="both"/>
      </w:pPr>
      <w:r>
        <w:t>External speakers</w:t>
      </w:r>
      <w:r w:rsidR="005561BE">
        <w:t xml:space="preserve"> were</w:t>
      </w:r>
      <w:r w:rsidR="00A36E8C">
        <w:t xml:space="preserve"> lined up to talk about insurance matters and a solicitor from private practice with experience working with local public bodies will discuss accountability and transparency.</w:t>
      </w:r>
      <w:r w:rsidR="00781CF0">
        <w:t xml:space="preserve"> </w:t>
      </w:r>
    </w:p>
    <w:p w:rsidR="006E0DEB" w:rsidRDefault="006E0DEB" w:rsidP="00155A8C">
      <w:pPr>
        <w:jc w:val="both"/>
      </w:pPr>
    </w:p>
    <w:p w:rsidR="00A36E8C" w:rsidRDefault="00A36E8C" w:rsidP="00155A8C">
      <w:pPr>
        <w:jc w:val="both"/>
        <w:rPr>
          <w:u w:val="single"/>
        </w:rPr>
      </w:pPr>
      <w:r w:rsidRPr="00A36E8C">
        <w:rPr>
          <w:u w:val="single"/>
        </w:rPr>
        <w:t>Floodex</w:t>
      </w:r>
    </w:p>
    <w:p w:rsidR="006E0DEB" w:rsidRPr="00A36E8C" w:rsidRDefault="006E0DEB" w:rsidP="00155A8C">
      <w:pPr>
        <w:jc w:val="both"/>
        <w:rPr>
          <w:u w:val="single"/>
        </w:rPr>
      </w:pPr>
    </w:p>
    <w:p w:rsidR="00781CF0" w:rsidRDefault="00A36E8C" w:rsidP="00155A8C">
      <w:pPr>
        <w:jc w:val="both"/>
      </w:pPr>
      <w:r>
        <w:t>The Floodex exhibition which was held on the 27</w:t>
      </w:r>
      <w:r w:rsidRPr="00A36E8C">
        <w:rPr>
          <w:vertAlign w:val="superscript"/>
        </w:rPr>
        <w:t>th</w:t>
      </w:r>
      <w:r>
        <w:t xml:space="preserve"> and 28</w:t>
      </w:r>
      <w:r w:rsidRPr="00A36E8C">
        <w:rPr>
          <w:vertAlign w:val="superscript"/>
        </w:rPr>
        <w:t>th</w:t>
      </w:r>
      <w:r>
        <w:t xml:space="preserve"> February 2019 had been an excellent event this year and had included two event partners; A.S.A. (Association of Suds Authorities) and Irrigex UK.     The seminar speakers were all of a very high standard.   It was intended to organise a </w:t>
      </w:r>
      <w:r w:rsidR="00196426">
        <w:t>similar</w:t>
      </w:r>
      <w:r>
        <w:t xml:space="preserve"> event next year.</w:t>
      </w:r>
    </w:p>
    <w:p w:rsidR="006E0DEB" w:rsidRDefault="006E0DEB" w:rsidP="00155A8C">
      <w:pPr>
        <w:jc w:val="both"/>
      </w:pPr>
    </w:p>
    <w:p w:rsidR="00A36E8C" w:rsidRDefault="00A36E8C" w:rsidP="00155A8C">
      <w:pPr>
        <w:jc w:val="both"/>
        <w:rPr>
          <w:u w:val="single"/>
        </w:rPr>
      </w:pPr>
      <w:r w:rsidRPr="00A36E8C">
        <w:rPr>
          <w:u w:val="single"/>
        </w:rPr>
        <w:t>River Authorit</w:t>
      </w:r>
      <w:r>
        <w:rPr>
          <w:u w:val="single"/>
        </w:rPr>
        <w:t>i</w:t>
      </w:r>
      <w:r w:rsidRPr="00A36E8C">
        <w:rPr>
          <w:u w:val="single"/>
        </w:rPr>
        <w:t>es &amp; Land Drainage Bill</w:t>
      </w:r>
    </w:p>
    <w:p w:rsidR="006E0DEB" w:rsidRPr="00A36E8C" w:rsidRDefault="006E0DEB" w:rsidP="00155A8C">
      <w:pPr>
        <w:jc w:val="both"/>
        <w:rPr>
          <w:u w:val="single"/>
        </w:rPr>
      </w:pPr>
    </w:p>
    <w:p w:rsidR="00781CF0" w:rsidRDefault="00A36E8C" w:rsidP="00155A8C">
      <w:pPr>
        <w:jc w:val="both"/>
      </w:pPr>
      <w:r>
        <w:t xml:space="preserve">Robert Caudwell gave an update on the current stage of the Private Members’ Bill which was now in the Committee stage.   This new legislation if approved will be important for boards who want to extend their area and will enable </w:t>
      </w:r>
      <w:r w:rsidR="00DD476D">
        <w:t xml:space="preserve">a newly formed </w:t>
      </w:r>
      <w:r>
        <w:t xml:space="preserve">Somerset </w:t>
      </w:r>
      <w:r w:rsidR="00DD476D">
        <w:t xml:space="preserve">Rivers Board to create a rating based funding steam </w:t>
      </w:r>
      <w:r w:rsidR="006E0DEB">
        <w:t xml:space="preserve">with a </w:t>
      </w:r>
      <w:r>
        <w:t xml:space="preserve">statutory basis.    </w:t>
      </w:r>
    </w:p>
    <w:p w:rsidR="006E0DEB" w:rsidRDefault="006E0DEB" w:rsidP="00155A8C">
      <w:pPr>
        <w:jc w:val="both"/>
      </w:pPr>
    </w:p>
    <w:p w:rsidR="00A36E8C" w:rsidRDefault="00A36E8C" w:rsidP="00155A8C">
      <w:pPr>
        <w:jc w:val="both"/>
        <w:rPr>
          <w:u w:val="single"/>
        </w:rPr>
      </w:pPr>
      <w:r w:rsidRPr="00A36E8C">
        <w:rPr>
          <w:u w:val="single"/>
        </w:rPr>
        <w:t>Consultation on Management of Water</w:t>
      </w:r>
    </w:p>
    <w:p w:rsidR="006E0DEB" w:rsidRPr="00A36E8C" w:rsidRDefault="006E0DEB" w:rsidP="00155A8C">
      <w:pPr>
        <w:jc w:val="both"/>
        <w:rPr>
          <w:u w:val="single"/>
        </w:rPr>
      </w:pPr>
    </w:p>
    <w:p w:rsidR="00A36E8C" w:rsidRDefault="00A36E8C" w:rsidP="00155A8C">
      <w:pPr>
        <w:jc w:val="both"/>
      </w:pPr>
      <w:r>
        <w:t>This consultation ends on the 12</w:t>
      </w:r>
      <w:r w:rsidRPr="00A36E8C">
        <w:rPr>
          <w:vertAlign w:val="superscript"/>
        </w:rPr>
        <w:t>th</w:t>
      </w:r>
      <w:r>
        <w:t xml:space="preserve"> March 2019.    ADA have responded</w:t>
      </w:r>
      <w:r w:rsidR="00196426">
        <w:t xml:space="preserve"> to this consultation</w:t>
      </w:r>
      <w:r>
        <w:t>.   The result of this consultation could mean that the</w:t>
      </w:r>
      <w:r w:rsidR="00196426">
        <w:t xml:space="preserve"> balance</w:t>
      </w:r>
      <w:r>
        <w:t xml:space="preserve"> between special levy and </w:t>
      </w:r>
      <w:r w:rsidR="00F66C83">
        <w:t xml:space="preserve">drainage rates could be changed and </w:t>
      </w:r>
      <w:r w:rsidR="006E0DEB">
        <w:t xml:space="preserve">Mr Caudwell </w:t>
      </w:r>
      <w:r w:rsidR="00F66C83">
        <w:t>felt that it was important to have at least a 10 year run</w:t>
      </w:r>
      <w:r w:rsidR="00196426">
        <w:t xml:space="preserve"> in </w:t>
      </w:r>
      <w:r w:rsidR="00F66C83">
        <w:t xml:space="preserve">period for boards to be involved in the decisions </w:t>
      </w:r>
      <w:r w:rsidR="006E0DEB">
        <w:t xml:space="preserve">and decisions </w:t>
      </w:r>
      <w:r w:rsidR="00F66C83">
        <w:t>regarding these changes.</w:t>
      </w:r>
    </w:p>
    <w:p w:rsidR="006E0DEB" w:rsidRDefault="006E0DEB" w:rsidP="00155A8C">
      <w:pPr>
        <w:jc w:val="both"/>
      </w:pPr>
    </w:p>
    <w:p w:rsidR="00F66C83" w:rsidRDefault="00F66C83" w:rsidP="00155A8C">
      <w:pPr>
        <w:jc w:val="both"/>
      </w:pPr>
      <w:r>
        <w:t>From the floor</w:t>
      </w:r>
      <w:r w:rsidR="005561BE">
        <w:t>,</w:t>
      </w:r>
      <w:r>
        <w:t xml:space="preserve"> a question was asked about the times for the ADA workshops.   Frances Bowler,          Bedford Group, advised that all the seminars started at 10.30am with the exception of Peterborough which </w:t>
      </w:r>
      <w:r w:rsidR="006E0DEB">
        <w:t xml:space="preserve">would </w:t>
      </w:r>
      <w:r>
        <w:t>commence at 11.00am.</w:t>
      </w:r>
    </w:p>
    <w:p w:rsidR="006E0DEB" w:rsidRDefault="006E0DEB" w:rsidP="00155A8C">
      <w:pPr>
        <w:jc w:val="both"/>
      </w:pPr>
    </w:p>
    <w:p w:rsidR="00F66C83" w:rsidRDefault="00F66C83" w:rsidP="00155A8C">
      <w:pPr>
        <w:jc w:val="both"/>
      </w:pPr>
      <w:r>
        <w:t xml:space="preserve">A further question was asked about the current funding for the Somerset area.    The funding for flood management in Somerset currently came from the County Council and a similar situation existed in Cumbria.   Paul Burrows advised that if the </w:t>
      </w:r>
      <w:r w:rsidR="005561BE">
        <w:t>R</w:t>
      </w:r>
      <w:r>
        <w:t xml:space="preserve">ivers </w:t>
      </w:r>
      <w:r w:rsidR="005561BE">
        <w:t>A</w:t>
      </w:r>
      <w:r>
        <w:t xml:space="preserve">uthorities </w:t>
      </w:r>
      <w:r w:rsidR="005561BE">
        <w:t>L</w:t>
      </w:r>
      <w:r>
        <w:t xml:space="preserve">and </w:t>
      </w:r>
      <w:r w:rsidR="005561BE">
        <w:t>D</w:t>
      </w:r>
      <w:r>
        <w:t xml:space="preserve">rainage </w:t>
      </w:r>
      <w:r w:rsidR="005561BE">
        <w:t>B</w:t>
      </w:r>
      <w:r>
        <w:t xml:space="preserve">ill was enacted it was likely that a </w:t>
      </w:r>
      <w:r w:rsidR="006E0DEB">
        <w:t xml:space="preserve">new </w:t>
      </w:r>
      <w:r w:rsidR="005561BE">
        <w:t>F</w:t>
      </w:r>
      <w:r>
        <w:t xml:space="preserve">lood </w:t>
      </w:r>
      <w:r w:rsidR="005561BE">
        <w:t>R</w:t>
      </w:r>
      <w:r>
        <w:t xml:space="preserve">isk </w:t>
      </w:r>
      <w:r w:rsidR="005561BE">
        <w:t>M</w:t>
      </w:r>
      <w:r>
        <w:t xml:space="preserve">anagement </w:t>
      </w:r>
      <w:r w:rsidR="005561BE">
        <w:t>A</w:t>
      </w:r>
      <w:r>
        <w:t>uthority would follow in those areas.</w:t>
      </w:r>
    </w:p>
    <w:p w:rsidR="006E0DEB" w:rsidRDefault="006E0DEB" w:rsidP="00155A8C">
      <w:pPr>
        <w:jc w:val="both"/>
      </w:pPr>
    </w:p>
    <w:p w:rsidR="00F66C83" w:rsidRDefault="005561BE" w:rsidP="00155A8C">
      <w:pPr>
        <w:jc w:val="both"/>
        <w:rPr>
          <w:u w:val="single"/>
        </w:rPr>
      </w:pPr>
      <w:r w:rsidRPr="005561BE">
        <w:rPr>
          <w:u w:val="single"/>
        </w:rPr>
        <w:t>S</w:t>
      </w:r>
      <w:r w:rsidR="00196426">
        <w:rPr>
          <w:u w:val="single"/>
        </w:rPr>
        <w:t>u</w:t>
      </w:r>
      <w:r w:rsidRPr="005561BE">
        <w:rPr>
          <w:u w:val="single"/>
        </w:rPr>
        <w:t>DS</w:t>
      </w:r>
    </w:p>
    <w:p w:rsidR="006E0DEB" w:rsidRPr="005561BE" w:rsidRDefault="006E0DEB" w:rsidP="00155A8C">
      <w:pPr>
        <w:jc w:val="both"/>
        <w:rPr>
          <w:u w:val="single"/>
        </w:rPr>
      </w:pPr>
    </w:p>
    <w:p w:rsidR="00F66C83" w:rsidRDefault="00F66C83" w:rsidP="00155A8C">
      <w:pPr>
        <w:jc w:val="both"/>
      </w:pPr>
      <w:r>
        <w:t xml:space="preserve">Robert Caudwell referred to the launch of the </w:t>
      </w:r>
      <w:r w:rsidR="009B2586">
        <w:t>Association</w:t>
      </w:r>
      <w:r>
        <w:t xml:space="preserve"> of Suds Authorities at the Floodex event on the 27</w:t>
      </w:r>
      <w:r w:rsidRPr="00F66C83">
        <w:rPr>
          <w:vertAlign w:val="superscript"/>
        </w:rPr>
        <w:t>th</w:t>
      </w:r>
      <w:r>
        <w:t xml:space="preserve"> and 28</w:t>
      </w:r>
      <w:r w:rsidRPr="00F66C83">
        <w:rPr>
          <w:vertAlign w:val="superscript"/>
        </w:rPr>
        <w:t>th</w:t>
      </w:r>
      <w:r>
        <w:t xml:space="preserve"> February 2019.   This was a new national association of local authority drainage          </w:t>
      </w:r>
    </w:p>
    <w:p w:rsidR="00F66C83" w:rsidRDefault="00196426" w:rsidP="00155A8C">
      <w:pPr>
        <w:jc w:val="both"/>
      </w:pPr>
      <w:r>
        <w:t xml:space="preserve">Engineers </w:t>
      </w:r>
      <w:r w:rsidR="00F66C83">
        <w:t xml:space="preserve">and </w:t>
      </w:r>
      <w:r>
        <w:t>A</w:t>
      </w:r>
      <w:r w:rsidR="00F66C83">
        <w:t>dvisors</w:t>
      </w:r>
      <w:r w:rsidR="005561BE">
        <w:t xml:space="preserve">.   It was hoped that </w:t>
      </w:r>
      <w:r w:rsidR="00F66C83">
        <w:t xml:space="preserve">the establishment of the </w:t>
      </w:r>
      <w:r w:rsidR="005561BE">
        <w:t>A</w:t>
      </w:r>
      <w:r w:rsidR="00F66C83">
        <w:t xml:space="preserve">ssociation </w:t>
      </w:r>
      <w:r w:rsidR="005561BE">
        <w:t xml:space="preserve">would help to achieve </w:t>
      </w:r>
      <w:r w:rsidR="00F66C83">
        <w:t>consistency of approach within local authorities.</w:t>
      </w:r>
    </w:p>
    <w:p w:rsidR="00F66C83" w:rsidRDefault="00196426" w:rsidP="00155A8C">
      <w:pPr>
        <w:jc w:val="both"/>
      </w:pPr>
      <w:r>
        <w:lastRenderedPageBreak/>
        <w:t>Bronwyn Buntine</w:t>
      </w:r>
      <w:r w:rsidR="00F66C83">
        <w:t xml:space="preserve"> </w:t>
      </w:r>
      <w:r w:rsidR="00C71DBC">
        <w:t>o</w:t>
      </w:r>
      <w:r w:rsidR="00F66C83">
        <w:t xml:space="preserve">f Kent County Council who was the </w:t>
      </w:r>
      <w:r>
        <w:t>S</w:t>
      </w:r>
      <w:r w:rsidR="00F66C83">
        <w:t xml:space="preserve">ustainable </w:t>
      </w:r>
      <w:r>
        <w:t>D</w:t>
      </w:r>
      <w:r w:rsidR="00F66C83">
        <w:t xml:space="preserve">rainage </w:t>
      </w:r>
      <w:r>
        <w:t>T</w:t>
      </w:r>
      <w:r w:rsidR="00F66C83">
        <w:t xml:space="preserve">eam </w:t>
      </w:r>
      <w:r>
        <w:t>L</w:t>
      </w:r>
      <w:r w:rsidR="00F66C83">
        <w:t xml:space="preserve">eader </w:t>
      </w:r>
      <w:r>
        <w:t xml:space="preserve">was a seminar speaker and </w:t>
      </w:r>
      <w:r w:rsidR="00F66C83">
        <w:t xml:space="preserve">had been instrumental in the formation of </w:t>
      </w:r>
      <w:r w:rsidR="00C71DBC">
        <w:t xml:space="preserve">A.S.A. and had been involved with the Defra task groups for both </w:t>
      </w:r>
      <w:r>
        <w:t>Schedule 3 of the F</w:t>
      </w:r>
      <w:r w:rsidR="00C71DBC">
        <w:t xml:space="preserve">lood and Water Management Act 2020 and the </w:t>
      </w:r>
      <w:r>
        <w:t>N</w:t>
      </w:r>
      <w:r w:rsidR="00C71DBC">
        <w:t xml:space="preserve">ational </w:t>
      </w:r>
      <w:r>
        <w:t>S</w:t>
      </w:r>
      <w:r w:rsidR="00C71DBC">
        <w:t xml:space="preserve">tandards for </w:t>
      </w:r>
      <w:r>
        <w:t>S</w:t>
      </w:r>
      <w:r w:rsidR="00C71DBC">
        <w:t xml:space="preserve">ustainable </w:t>
      </w:r>
      <w:r>
        <w:t>D</w:t>
      </w:r>
      <w:r w:rsidR="00C71DBC">
        <w:t>rainage guid</w:t>
      </w:r>
      <w:r>
        <w:t>ance</w:t>
      </w:r>
      <w:r w:rsidR="00C71DBC">
        <w:t xml:space="preserve">.   They had established close ties with ADA and ADA were currently </w:t>
      </w:r>
      <w:r w:rsidR="005561BE">
        <w:t xml:space="preserve">carrying </w:t>
      </w:r>
      <w:r w:rsidR="00C71DBC">
        <w:t>out their members services and administration</w:t>
      </w:r>
      <w:r w:rsidR="006E0DEB">
        <w:t xml:space="preserve"> on a contract basis</w:t>
      </w:r>
      <w:r w:rsidR="00C71DBC">
        <w:t>.   Existing staff resources at ADA were being used to cover this extra work with a member of staff working an extra day.</w:t>
      </w:r>
    </w:p>
    <w:p w:rsidR="00F66C83" w:rsidRDefault="00F66C83" w:rsidP="00155A8C">
      <w:pPr>
        <w:jc w:val="both"/>
      </w:pPr>
    </w:p>
    <w:p w:rsidR="00574AEF" w:rsidRDefault="00157691" w:rsidP="00155A8C">
      <w:pPr>
        <w:jc w:val="both"/>
        <w:rPr>
          <w:b/>
          <w:u w:val="single"/>
        </w:rPr>
      </w:pPr>
      <w:r w:rsidRPr="00EC3191">
        <w:rPr>
          <w:b/>
          <w:u w:val="single"/>
        </w:rPr>
        <w:t xml:space="preserve">ENVIRONMENT AGENCY – </w:t>
      </w:r>
      <w:r w:rsidR="00196426">
        <w:rPr>
          <w:b/>
          <w:u w:val="single"/>
        </w:rPr>
        <w:t xml:space="preserve">MR BRIAN STEWART, </w:t>
      </w:r>
      <w:r w:rsidRPr="00EC3191">
        <w:rPr>
          <w:b/>
          <w:u w:val="single"/>
        </w:rPr>
        <w:t>MR PAUL BURROWS</w:t>
      </w:r>
      <w:r w:rsidR="00574AEF">
        <w:rPr>
          <w:b/>
          <w:u w:val="single"/>
        </w:rPr>
        <w:t xml:space="preserve"> AND</w:t>
      </w:r>
      <w:r w:rsidR="00FC3C27">
        <w:rPr>
          <w:b/>
          <w:u w:val="single"/>
        </w:rPr>
        <w:t xml:space="preserve"> </w:t>
      </w:r>
      <w:r w:rsidR="00196426" w:rsidRPr="00EC3191">
        <w:rPr>
          <w:b/>
          <w:u w:val="single"/>
        </w:rPr>
        <w:t xml:space="preserve">MS </w:t>
      </w:r>
      <w:r w:rsidR="00196426">
        <w:rPr>
          <w:b/>
          <w:u w:val="single"/>
        </w:rPr>
        <w:t>CLAIRE JOUVRAY</w:t>
      </w:r>
    </w:p>
    <w:p w:rsidR="00196426" w:rsidRDefault="00196426" w:rsidP="00155A8C">
      <w:pPr>
        <w:jc w:val="both"/>
        <w:rPr>
          <w:b/>
          <w:u w:val="single"/>
        </w:rPr>
      </w:pPr>
    </w:p>
    <w:p w:rsidR="00574AEF" w:rsidRPr="00ED7737" w:rsidRDefault="005561BE" w:rsidP="00155A8C">
      <w:pPr>
        <w:jc w:val="both"/>
        <w:rPr>
          <w:b/>
          <w:u w:val="single"/>
        </w:rPr>
      </w:pPr>
      <w:r>
        <w:rPr>
          <w:b/>
          <w:u w:val="single"/>
        </w:rPr>
        <w:t xml:space="preserve">Mr </w:t>
      </w:r>
      <w:r w:rsidR="00FC3C27" w:rsidRPr="00ED7737">
        <w:rPr>
          <w:b/>
          <w:u w:val="single"/>
        </w:rPr>
        <w:t>Brian Stewart – Chair RFCC - ADA</w:t>
      </w:r>
    </w:p>
    <w:p w:rsidR="005C6891" w:rsidRDefault="005C6891" w:rsidP="00155A8C">
      <w:pPr>
        <w:jc w:val="both"/>
        <w:rPr>
          <w:b/>
          <w:u w:val="single"/>
        </w:rPr>
      </w:pPr>
    </w:p>
    <w:p w:rsidR="00FC3C27" w:rsidRDefault="005561BE" w:rsidP="00155A8C">
      <w:pPr>
        <w:jc w:val="both"/>
      </w:pPr>
      <w:r>
        <w:t>Mr Steward said he</w:t>
      </w:r>
      <w:r w:rsidR="00FC3C27">
        <w:t xml:space="preserve"> was </w:t>
      </w:r>
      <w:r w:rsidR="00196426">
        <w:t xml:space="preserve">to </w:t>
      </w:r>
      <w:r w:rsidR="00FC3C27">
        <w:t xml:space="preserve">develop a whole catchment </w:t>
      </w:r>
      <w:r w:rsidR="00196426">
        <w:t xml:space="preserve">approach </w:t>
      </w:r>
      <w:r w:rsidR="006E0DEB">
        <w:t>from</w:t>
      </w:r>
      <w:r w:rsidR="00FC3C27">
        <w:t xml:space="preserve"> the Committee and had strengthened IDB representation</w:t>
      </w:r>
      <w:r w:rsidR="00A23ED7">
        <w:t>s</w:t>
      </w:r>
      <w:r w:rsidR="00FC3C27">
        <w:t xml:space="preserve"> by the appointment of Jean Venables and Iain Smith.    Rob Wi</w:t>
      </w:r>
      <w:r w:rsidR="00196426">
        <w:t>se</w:t>
      </w:r>
      <w:r w:rsidR="00FC3C27">
        <w:t xml:space="preserve"> of the National Farmers Union had also been appointed to the Committee.   It was planned that Iain Smith would give the Good Governance presentation to the RFCC at a future meeting.</w:t>
      </w:r>
    </w:p>
    <w:p w:rsidR="006E0DEB" w:rsidRDefault="006E0DEB" w:rsidP="00155A8C">
      <w:pPr>
        <w:jc w:val="both"/>
      </w:pPr>
    </w:p>
    <w:p w:rsidR="00FC3C27" w:rsidRDefault="00FC3C27" w:rsidP="00155A8C">
      <w:pPr>
        <w:jc w:val="both"/>
        <w:rPr>
          <w:u w:val="single"/>
        </w:rPr>
      </w:pPr>
      <w:r w:rsidRPr="00FC3C27">
        <w:rPr>
          <w:u w:val="single"/>
        </w:rPr>
        <w:t>Growth in the Catchment</w:t>
      </w:r>
    </w:p>
    <w:p w:rsidR="006E0DEB" w:rsidRPr="00FC3C27" w:rsidRDefault="006E0DEB" w:rsidP="00155A8C">
      <w:pPr>
        <w:jc w:val="both"/>
        <w:rPr>
          <w:u w:val="single"/>
        </w:rPr>
      </w:pPr>
    </w:p>
    <w:p w:rsidR="003A6CC5" w:rsidRDefault="00FC3C27" w:rsidP="00155A8C">
      <w:pPr>
        <w:jc w:val="both"/>
      </w:pPr>
      <w:r>
        <w:t xml:space="preserve">Mr Stewart said that it was important that a </w:t>
      </w:r>
      <w:r w:rsidR="00196426">
        <w:t xml:space="preserve">working </w:t>
      </w:r>
      <w:r>
        <w:t>brief was kept on growth within the region particularly with the development of the Ox</w:t>
      </w:r>
      <w:r w:rsidR="00196426">
        <w:t>C</w:t>
      </w:r>
      <w:r>
        <w:t>am Arc and he was due to attend a meeting the following day on the 13</w:t>
      </w:r>
      <w:r w:rsidRPr="00FC3C27">
        <w:rPr>
          <w:vertAlign w:val="superscript"/>
        </w:rPr>
        <w:t>th</w:t>
      </w:r>
      <w:r>
        <w:t xml:space="preserve"> March at Milton Keynes to discuss </w:t>
      </w:r>
      <w:r w:rsidR="00A23ED7">
        <w:t xml:space="preserve">proposals </w:t>
      </w:r>
      <w:r>
        <w:t xml:space="preserve">for </w:t>
      </w:r>
      <w:r w:rsidR="00A23ED7">
        <w:t xml:space="preserve">this </w:t>
      </w:r>
      <w:r>
        <w:t xml:space="preserve">development.   Something he had recognised as a disappointment as Chair of the RFCCU was that the Committee </w:t>
      </w:r>
      <w:r w:rsidR="006E0DEB">
        <w:t xml:space="preserve">makeup covered </w:t>
      </w:r>
      <w:r>
        <w:t xml:space="preserve"> </w:t>
      </w:r>
      <w:r w:rsidR="00A23ED7">
        <w:t>L</w:t>
      </w:r>
      <w:r>
        <w:t xml:space="preserve">ead </w:t>
      </w:r>
      <w:r w:rsidR="00A23ED7">
        <w:t>F</w:t>
      </w:r>
      <w:r>
        <w:t xml:space="preserve">lood </w:t>
      </w:r>
      <w:r w:rsidR="00A23ED7">
        <w:t>A</w:t>
      </w:r>
      <w:r>
        <w:t xml:space="preserve">uthorities and what was lacking was the connection with </w:t>
      </w:r>
      <w:r w:rsidR="00A23ED7">
        <w:t>L</w:t>
      </w:r>
      <w:r>
        <w:t xml:space="preserve">ocal </w:t>
      </w:r>
      <w:r w:rsidR="00A23ED7">
        <w:t>P</w:t>
      </w:r>
      <w:r>
        <w:t xml:space="preserve">lanning </w:t>
      </w:r>
      <w:r w:rsidR="00A23ED7">
        <w:t>A</w:t>
      </w:r>
      <w:r>
        <w:t>uthorities who were responsible for the development of local strategic plans and the</w:t>
      </w:r>
      <w:r w:rsidR="006E0DEB">
        <w:t xml:space="preserve"> detailing of</w:t>
      </w:r>
      <w:r>
        <w:t xml:space="preserve"> requirements of Section 106 agreements.   </w:t>
      </w:r>
    </w:p>
    <w:p w:rsidR="006E0DEB" w:rsidRDefault="006E0DEB" w:rsidP="00155A8C">
      <w:pPr>
        <w:jc w:val="both"/>
      </w:pPr>
    </w:p>
    <w:p w:rsidR="00FC3C27" w:rsidRDefault="00FC3C27" w:rsidP="00155A8C">
      <w:pPr>
        <w:jc w:val="both"/>
      </w:pPr>
      <w:r>
        <w:t>Mr Stewart re</w:t>
      </w:r>
      <w:r w:rsidR="00196426">
        <w:t>ferred</w:t>
      </w:r>
      <w:r>
        <w:t xml:space="preserve"> to the changes being proposed to local authority composition in Northamptonshire and Buckinghamshire</w:t>
      </w:r>
      <w:r w:rsidR="00196426">
        <w:t xml:space="preserve">.    He remarked </w:t>
      </w:r>
      <w:r w:rsidR="00ED7737">
        <w:t>that it was important that the name of the River Ouse should be incorporated into the name of the Committee</w:t>
      </w:r>
      <w:r w:rsidR="00196426">
        <w:t>, but that was work in progress!</w:t>
      </w:r>
    </w:p>
    <w:p w:rsidR="006E0DEB" w:rsidRDefault="006E0DEB" w:rsidP="00155A8C">
      <w:pPr>
        <w:jc w:val="both"/>
      </w:pPr>
    </w:p>
    <w:p w:rsidR="00ED7737" w:rsidRDefault="00ED7737" w:rsidP="00155A8C">
      <w:pPr>
        <w:jc w:val="both"/>
        <w:rPr>
          <w:b/>
          <w:u w:val="single"/>
        </w:rPr>
      </w:pPr>
      <w:r w:rsidRPr="00ED7737">
        <w:rPr>
          <w:b/>
          <w:u w:val="single"/>
        </w:rPr>
        <w:t>Mr Paul Burrows</w:t>
      </w:r>
    </w:p>
    <w:p w:rsidR="006E0DEB" w:rsidRPr="00ED7737" w:rsidRDefault="006E0DEB" w:rsidP="00155A8C">
      <w:pPr>
        <w:jc w:val="both"/>
        <w:rPr>
          <w:b/>
          <w:u w:val="single"/>
        </w:rPr>
      </w:pPr>
    </w:p>
    <w:p w:rsidR="003A6CC5" w:rsidRDefault="00ED7737" w:rsidP="00155A8C">
      <w:pPr>
        <w:jc w:val="both"/>
      </w:pPr>
      <w:r>
        <w:t>Mr Burrows reported on s</w:t>
      </w:r>
      <w:r w:rsidR="00327CFA">
        <w:t>ome s</w:t>
      </w:r>
      <w:r>
        <w:t xml:space="preserve">taff </w:t>
      </w:r>
      <w:r w:rsidR="006E0DEB">
        <w:t>changes</w:t>
      </w:r>
      <w:r w:rsidR="00327CFA">
        <w:t xml:space="preserve"> that</w:t>
      </w:r>
      <w:r w:rsidR="00A23ED7">
        <w:t xml:space="preserve"> had</w:t>
      </w:r>
      <w:r w:rsidR="00327CFA">
        <w:t xml:space="preserve"> occurred recently at the Environment Agency.   Dr Charlie Beard</w:t>
      </w:r>
      <w:r w:rsidR="00A23ED7">
        <w:t>all,</w:t>
      </w:r>
      <w:r w:rsidR="00327CFA">
        <w:t xml:space="preserve"> the East Anglian Manager</w:t>
      </w:r>
      <w:r w:rsidR="00A23ED7">
        <w:t>,</w:t>
      </w:r>
      <w:r w:rsidR="00327CFA">
        <w:t xml:space="preserve"> retires in May and advertisements had been placed for his replacement and it was hoped that his successor would be appointed before </w:t>
      </w:r>
      <w:r w:rsidR="006E0DEB">
        <w:t>he</w:t>
      </w:r>
      <w:r w:rsidR="00327CFA">
        <w:t xml:space="preserve"> retired.</w:t>
      </w:r>
    </w:p>
    <w:p w:rsidR="006E0DEB" w:rsidRDefault="006E0DEB" w:rsidP="00155A8C">
      <w:pPr>
        <w:jc w:val="both"/>
      </w:pPr>
    </w:p>
    <w:p w:rsidR="00196426" w:rsidRDefault="00327CFA" w:rsidP="00155A8C">
      <w:pPr>
        <w:jc w:val="both"/>
      </w:pPr>
      <w:r>
        <w:t xml:space="preserve">Dave Gillett had recently retired after 48 years with the Environment Agency.   There had been a leaving party for him at Brampton </w:t>
      </w:r>
      <w:r w:rsidR="00205342">
        <w:t>the previous</w:t>
      </w:r>
      <w:r>
        <w:t xml:space="preserve"> week and he thanked those from the Branch who had attended the leaving function.   He said that Dave Gillett would be greatly missed by the Environment Agency and the Branch.    </w:t>
      </w:r>
    </w:p>
    <w:p w:rsidR="00205342" w:rsidRDefault="00205342" w:rsidP="00155A8C">
      <w:pPr>
        <w:jc w:val="both"/>
      </w:pPr>
    </w:p>
    <w:p w:rsidR="00327CFA" w:rsidRDefault="00327CFA" w:rsidP="00155A8C">
      <w:pPr>
        <w:jc w:val="both"/>
      </w:pPr>
      <w:r>
        <w:t xml:space="preserve">Nationally a </w:t>
      </w:r>
      <w:r w:rsidR="009B2586">
        <w:t>long-term</w:t>
      </w:r>
      <w:r>
        <w:t xml:space="preserve"> investment strategy was being developed which was the first one since 201</w:t>
      </w:r>
      <w:r w:rsidR="00196426">
        <w:t>4</w:t>
      </w:r>
      <w:r>
        <w:t xml:space="preserve">.  The headline message was that </w:t>
      </w:r>
      <w:r w:rsidR="00233766">
        <w:t xml:space="preserve">in </w:t>
      </w:r>
      <w:r>
        <w:t xml:space="preserve">the next 35 years £1 </w:t>
      </w:r>
      <w:r w:rsidR="00205342">
        <w:t>b</w:t>
      </w:r>
      <w:r>
        <w:t xml:space="preserve">illion per year would be required just to stand still and this was double what the Government currently put into flood risk management.   The Environment Agency have to produce a strategy under the Flood and Water Management Act </w:t>
      </w:r>
      <w:r w:rsidR="00196426">
        <w:t xml:space="preserve">under </w:t>
      </w:r>
      <w:r>
        <w:t>which</w:t>
      </w:r>
      <w:r w:rsidR="00196426">
        <w:t xml:space="preserve"> all </w:t>
      </w:r>
      <w:r w:rsidR="00233766">
        <w:t>have a duty</w:t>
      </w:r>
      <w:r>
        <w:t xml:space="preserve"> to act in accordance with the strategy</w:t>
      </w:r>
      <w:r w:rsidR="00205342">
        <w:t>.   C</w:t>
      </w:r>
      <w:r>
        <w:t>limate resilien</w:t>
      </w:r>
      <w:r w:rsidR="00205342">
        <w:t>t</w:t>
      </w:r>
      <w:r>
        <w:t xml:space="preserve"> places would be the theme of this work.</w:t>
      </w:r>
    </w:p>
    <w:p w:rsidR="00205342" w:rsidRDefault="00205342" w:rsidP="00155A8C">
      <w:pPr>
        <w:jc w:val="both"/>
      </w:pPr>
    </w:p>
    <w:p w:rsidR="00ED328B" w:rsidRDefault="00ED328B" w:rsidP="00155A8C">
      <w:pPr>
        <w:jc w:val="both"/>
      </w:pPr>
    </w:p>
    <w:p w:rsidR="00ED328B" w:rsidRDefault="00ED328B" w:rsidP="00155A8C">
      <w:pPr>
        <w:jc w:val="both"/>
      </w:pPr>
    </w:p>
    <w:p w:rsidR="00ED328B" w:rsidRDefault="00ED328B" w:rsidP="00155A8C">
      <w:pPr>
        <w:jc w:val="both"/>
      </w:pPr>
    </w:p>
    <w:p w:rsidR="00205342" w:rsidRDefault="00205342" w:rsidP="00155A8C">
      <w:pPr>
        <w:jc w:val="both"/>
      </w:pPr>
    </w:p>
    <w:p w:rsidR="00327CFA" w:rsidRDefault="00327CFA" w:rsidP="00155A8C">
      <w:pPr>
        <w:jc w:val="both"/>
        <w:rPr>
          <w:u w:val="single"/>
        </w:rPr>
      </w:pPr>
      <w:r>
        <w:rPr>
          <w:u w:val="single"/>
        </w:rPr>
        <w:lastRenderedPageBreak/>
        <w:t>Local Strategic Work in the Catchment</w:t>
      </w:r>
    </w:p>
    <w:p w:rsidR="00205342" w:rsidRDefault="00205342" w:rsidP="00155A8C">
      <w:pPr>
        <w:jc w:val="both"/>
        <w:rPr>
          <w:u w:val="single"/>
        </w:rPr>
      </w:pPr>
    </w:p>
    <w:p w:rsidR="00327CFA" w:rsidRDefault="00FB709D" w:rsidP="00155A8C">
      <w:pPr>
        <w:jc w:val="both"/>
      </w:pPr>
      <w:r>
        <w:t xml:space="preserve">Future </w:t>
      </w:r>
      <w:r w:rsidR="00327CFA">
        <w:t xml:space="preserve">development in the catchment was a very important consideration </w:t>
      </w:r>
      <w:r w:rsidR="00BC2B82">
        <w:t xml:space="preserve">and it was likely that there would be an increase </w:t>
      </w:r>
      <w:r w:rsidR="00205342">
        <w:t>to</w:t>
      </w:r>
      <w:r w:rsidR="00BC2B82">
        <w:t xml:space="preserve"> 1.5 million households from 1 million which was a 50% increase and therefore it was important to try to </w:t>
      </w:r>
      <w:r>
        <w:t>influence</w:t>
      </w:r>
      <w:r w:rsidR="00BC2B82">
        <w:t xml:space="preserve"> decision makers in taking flood risk</w:t>
      </w:r>
      <w:r w:rsidR="00233766">
        <w:t xml:space="preserve"> </w:t>
      </w:r>
      <w:r w:rsidR="00205342">
        <w:t>i</w:t>
      </w:r>
      <w:r w:rsidR="00233766">
        <w:t xml:space="preserve">n the </w:t>
      </w:r>
      <w:r w:rsidR="00BC2B82">
        <w:t xml:space="preserve">             catchment into account.   The</w:t>
      </w:r>
      <w:r w:rsidR="00205342">
        <w:t xml:space="preserve"> EA</w:t>
      </w:r>
      <w:r w:rsidR="00BC2B82">
        <w:t xml:space="preserve"> were currently engaging with local planning authorities and local MPs and it was necessary to provide evidence about what was needed </w:t>
      </w:r>
      <w:r w:rsidR="00233766">
        <w:t>about the</w:t>
      </w:r>
      <w:r w:rsidR="00BC2B82">
        <w:t xml:space="preserve"> storage and the conveyance of water</w:t>
      </w:r>
      <w:r w:rsidR="00205342">
        <w:t>.</w:t>
      </w:r>
    </w:p>
    <w:p w:rsidR="00205342" w:rsidRDefault="00205342" w:rsidP="00155A8C">
      <w:pPr>
        <w:jc w:val="both"/>
      </w:pPr>
    </w:p>
    <w:p w:rsidR="00205342" w:rsidRDefault="00BC2B82" w:rsidP="00155A8C">
      <w:pPr>
        <w:jc w:val="both"/>
      </w:pPr>
      <w:r>
        <w:t xml:space="preserve">Mr Burrows explained that he was able to progress this work because there had been no major flooding events and he hoped this would continue.    From a flood risk management point of view the objective </w:t>
      </w:r>
      <w:r w:rsidR="00205342">
        <w:t xml:space="preserve">was </w:t>
      </w:r>
      <w:r>
        <w:t>to provide 3</w:t>
      </w:r>
      <w:r w:rsidR="00205342">
        <w:t>00</w:t>
      </w:r>
      <w:r>
        <w:t>,000 homes better provided from flood risk</w:t>
      </w:r>
      <w:r w:rsidR="00FB709D">
        <w:t xml:space="preserve">.  </w:t>
      </w:r>
      <w:r w:rsidR="00205342">
        <w:t xml:space="preserve"> </w:t>
      </w:r>
      <w:r w:rsidR="00FB709D">
        <w:t>Th</w:t>
      </w:r>
      <w:r>
        <w:t>e</w:t>
      </w:r>
      <w:r w:rsidR="00233766">
        <w:t>y</w:t>
      </w:r>
      <w:r>
        <w:t xml:space="preserve"> were approximately half way through meeting this requirement and they were committed to </w:t>
      </w:r>
      <w:r w:rsidR="00FB709D">
        <w:t>deliver</w:t>
      </w:r>
      <w:r>
        <w:t xml:space="preserve"> this requirement</w:t>
      </w:r>
      <w:r w:rsidR="00205342">
        <w:t xml:space="preserve">.  </w:t>
      </w:r>
      <w:r>
        <w:t xml:space="preserve">  With regard to the next spending review period they were currently having informed conversations with </w:t>
      </w:r>
      <w:r w:rsidR="00233766">
        <w:t xml:space="preserve">the </w:t>
      </w:r>
      <w:r>
        <w:t>Government.</w:t>
      </w:r>
      <w:r w:rsidR="00233766">
        <w:t xml:space="preserve">      </w:t>
      </w:r>
      <w:r w:rsidR="00FB709D">
        <w:t xml:space="preserve">Mr Burrows </w:t>
      </w:r>
      <w:r w:rsidR="00233766">
        <w:t xml:space="preserve">made reference to water </w:t>
      </w:r>
      <w:r w:rsidR="00FB709D">
        <w:t>resources</w:t>
      </w:r>
      <w:r w:rsidR="00233766">
        <w:t xml:space="preserve"> </w:t>
      </w:r>
      <w:r w:rsidR="00FB709D">
        <w:t>in</w:t>
      </w:r>
      <w:r w:rsidR="00233766">
        <w:t xml:space="preserve"> the area over the s</w:t>
      </w:r>
      <w:r>
        <w:t>ummer period following on from a dry winter and the impact this would have on agriculture</w:t>
      </w:r>
      <w:r w:rsidR="002B7560">
        <w:t>.   He noted that in the event of a no deal Brexit business at the Environment Agency would be disrupted and it was important to take this into account.</w:t>
      </w:r>
    </w:p>
    <w:p w:rsidR="00BC2B82" w:rsidRDefault="002B7560" w:rsidP="00155A8C">
      <w:pPr>
        <w:jc w:val="both"/>
      </w:pPr>
      <w:r>
        <w:t xml:space="preserve"> </w:t>
      </w:r>
    </w:p>
    <w:p w:rsidR="002B7560" w:rsidRDefault="002B7560" w:rsidP="00155A8C">
      <w:pPr>
        <w:jc w:val="both"/>
      </w:pPr>
      <w:r>
        <w:t>There was a question from the floor from Jonathon Brown.     He asked what the Environment Agency were currently spending in terms of billions per year.    Mr Burrows explained that a 1/3</w:t>
      </w:r>
      <w:r w:rsidRPr="002B7560">
        <w:rPr>
          <w:vertAlign w:val="superscript"/>
        </w:rPr>
        <w:t>rd</w:t>
      </w:r>
      <w:r>
        <w:t xml:space="preserve"> increase in current </w:t>
      </w:r>
      <w:r w:rsidR="00205342">
        <w:t xml:space="preserve">capital </w:t>
      </w:r>
      <w:r>
        <w:t>expenditure was required to stand still and there needs to be at least a 50% increase in revenue expenditure allocation</w:t>
      </w:r>
      <w:r w:rsidR="00205342">
        <w:t xml:space="preserve"> to deliver what is needed.</w:t>
      </w:r>
      <w:r>
        <w:rPr>
          <w:vanish/>
        </w:rPr>
        <w:t>e aseHe as</w:t>
      </w:r>
    </w:p>
    <w:p w:rsidR="00205342" w:rsidRDefault="00205342" w:rsidP="00155A8C">
      <w:pPr>
        <w:jc w:val="both"/>
      </w:pPr>
    </w:p>
    <w:p w:rsidR="002B7560" w:rsidRDefault="002B7560" w:rsidP="00155A8C">
      <w:pPr>
        <w:jc w:val="both"/>
      </w:pPr>
      <w:r>
        <w:t>Mr Cauldwell commented that there was no doubt that the number of extreme events would increase and at the Floodex event</w:t>
      </w:r>
      <w:r w:rsidR="00FB709D">
        <w:t xml:space="preserve"> it was suggested that </w:t>
      </w:r>
      <w:r>
        <w:t xml:space="preserve">£5.6 billion was required </w:t>
      </w:r>
      <w:r w:rsidR="00205342">
        <w:t xml:space="preserve">over the next six year spending cycle, </w:t>
      </w:r>
      <w:r>
        <w:t>according to the National Farmers Union.</w:t>
      </w:r>
    </w:p>
    <w:p w:rsidR="00205342" w:rsidRDefault="00205342" w:rsidP="00155A8C">
      <w:pPr>
        <w:jc w:val="both"/>
      </w:pPr>
    </w:p>
    <w:p w:rsidR="002B7560" w:rsidRDefault="002B7560" w:rsidP="00155A8C">
      <w:pPr>
        <w:jc w:val="both"/>
        <w:rPr>
          <w:b/>
          <w:u w:val="single"/>
        </w:rPr>
      </w:pPr>
      <w:r w:rsidRPr="002B7560">
        <w:rPr>
          <w:b/>
          <w:u w:val="single"/>
        </w:rPr>
        <w:t>Ms Claire Jouvray</w:t>
      </w:r>
      <w:r>
        <w:rPr>
          <w:b/>
          <w:u w:val="single"/>
        </w:rPr>
        <w:t xml:space="preserve"> – Operational Manager</w:t>
      </w:r>
    </w:p>
    <w:p w:rsidR="00205342" w:rsidRPr="002B7560" w:rsidRDefault="00205342" w:rsidP="00155A8C">
      <w:pPr>
        <w:jc w:val="both"/>
        <w:rPr>
          <w:b/>
          <w:u w:val="single"/>
        </w:rPr>
      </w:pPr>
    </w:p>
    <w:p w:rsidR="00205342" w:rsidRDefault="002B7560" w:rsidP="00155A8C">
      <w:pPr>
        <w:jc w:val="both"/>
      </w:pPr>
      <w:r>
        <w:t xml:space="preserve">Ms Jouvray </w:t>
      </w:r>
      <w:r w:rsidR="00FB709D">
        <w:t xml:space="preserve">said that she managed </w:t>
      </w:r>
      <w:r>
        <w:t xml:space="preserve">97 people in her team and was responsible for maintenance projects </w:t>
      </w:r>
      <w:r w:rsidR="00FB709D">
        <w:t xml:space="preserve">with </w:t>
      </w:r>
      <w:r>
        <w:t xml:space="preserve">a budget of £6 million.    </w:t>
      </w:r>
      <w:r w:rsidR="000F461A">
        <w:t xml:space="preserve">She had achieved her efficiency targets of 9% and </w:t>
      </w:r>
      <w:r w:rsidR="00205342">
        <w:t xml:space="preserve">noted that this </w:t>
      </w:r>
      <w:r w:rsidR="000F461A">
        <w:t xml:space="preserve">was the top performing area nationally.    She </w:t>
      </w:r>
      <w:r w:rsidR="00FB709D">
        <w:t xml:space="preserve">referred to </w:t>
      </w:r>
      <w:r w:rsidR="000F461A">
        <w:t xml:space="preserve">some of the highlights of the </w:t>
      </w:r>
      <w:r w:rsidR="00FB709D">
        <w:t xml:space="preserve">maintenance </w:t>
      </w:r>
      <w:r w:rsidR="000F461A">
        <w:t xml:space="preserve">work currently being carried out; </w:t>
      </w:r>
      <w:r w:rsidR="00FB709D">
        <w:t xml:space="preserve">including </w:t>
      </w:r>
      <w:r w:rsidR="000F461A">
        <w:t xml:space="preserve">the tree work at Ely and  </w:t>
      </w:r>
      <w:r w:rsidR="00FB709D">
        <w:t>Soham</w:t>
      </w:r>
      <w:r w:rsidR="000F461A">
        <w:t xml:space="preserve"> Lode, the removal of  </w:t>
      </w:r>
      <w:r w:rsidR="00FB709D">
        <w:t>floating pennywort</w:t>
      </w:r>
      <w:r w:rsidR="000F461A">
        <w:t xml:space="preserve"> from the Ouse Washes and work at Kings Lynn on </w:t>
      </w:r>
      <w:r w:rsidR="00233766">
        <w:t>erosion</w:t>
      </w:r>
      <w:r w:rsidR="000F461A">
        <w:t xml:space="preserve"> work</w:t>
      </w:r>
      <w:r w:rsidR="00233766">
        <w:t>s</w:t>
      </w:r>
      <w:r w:rsidR="000F461A">
        <w:t xml:space="preserve"> and </w:t>
      </w:r>
      <w:r w:rsidR="00FB709D">
        <w:t>silt</w:t>
      </w:r>
      <w:r w:rsidR="00233766">
        <w:t xml:space="preserve"> i</w:t>
      </w:r>
      <w:r w:rsidR="000F461A">
        <w:t xml:space="preserve">n the tidal river.                 </w:t>
      </w:r>
      <w:r w:rsidR="00FB709D">
        <w:t xml:space="preserve">In Bedford </w:t>
      </w:r>
      <w:r w:rsidR="000F461A">
        <w:t xml:space="preserve">work had been carried out on the Alconbury Brook  </w:t>
      </w:r>
    </w:p>
    <w:p w:rsidR="00FB709D" w:rsidRDefault="000F461A" w:rsidP="00155A8C">
      <w:pPr>
        <w:jc w:val="both"/>
      </w:pPr>
      <w:r>
        <w:t xml:space="preserve">  </w:t>
      </w:r>
    </w:p>
    <w:p w:rsidR="000F461A" w:rsidRDefault="000F461A" w:rsidP="00155A8C">
      <w:pPr>
        <w:jc w:val="both"/>
      </w:pPr>
      <w:r>
        <w:t>Ms Jouvray stated that it was with sadness that she had to report the recent death of Tom Flint who had died in the last 2 weeks and that if anyone wanted details of his funeral arrangements that they should contact her.</w:t>
      </w:r>
    </w:p>
    <w:p w:rsidR="00205342" w:rsidRDefault="00205342" w:rsidP="00155A8C">
      <w:pPr>
        <w:jc w:val="both"/>
      </w:pPr>
    </w:p>
    <w:p w:rsidR="000F461A" w:rsidRDefault="000F461A" w:rsidP="00155A8C">
      <w:pPr>
        <w:jc w:val="both"/>
        <w:rPr>
          <w:u w:val="single"/>
        </w:rPr>
      </w:pPr>
      <w:r w:rsidRPr="000F461A">
        <w:rPr>
          <w:u w:val="single"/>
        </w:rPr>
        <w:t>Works on the Ouse Washes</w:t>
      </w:r>
    </w:p>
    <w:p w:rsidR="00205342" w:rsidRPr="000F461A" w:rsidRDefault="00205342" w:rsidP="00155A8C">
      <w:pPr>
        <w:jc w:val="both"/>
        <w:rPr>
          <w:u w:val="single"/>
        </w:rPr>
      </w:pPr>
    </w:p>
    <w:p w:rsidR="002B7560" w:rsidRDefault="000F461A" w:rsidP="00155A8C">
      <w:pPr>
        <w:jc w:val="both"/>
      </w:pPr>
      <w:r>
        <w:t>The bank raising works had now been completed and a new wall had been erected at Welches Dam.</w:t>
      </w:r>
    </w:p>
    <w:p w:rsidR="0026272F" w:rsidRDefault="000F461A" w:rsidP="00155A8C">
      <w:pPr>
        <w:jc w:val="both"/>
      </w:pPr>
      <w:r>
        <w:t xml:space="preserve">With regard to the agitation </w:t>
      </w:r>
      <w:r w:rsidR="00205342">
        <w:t>dredging</w:t>
      </w:r>
      <w:r>
        <w:t xml:space="preserve"> works she advised that Stephanie Horner had now taken over from Dave Gillett </w:t>
      </w:r>
      <w:r w:rsidR="00205342">
        <w:t>following</w:t>
      </w:r>
      <w:r>
        <w:t xml:space="preserve"> his retirement.    At Denver, two of the three gates had been </w:t>
      </w:r>
      <w:r w:rsidR="00205342">
        <w:t>refurbished</w:t>
      </w:r>
      <w:r>
        <w:t xml:space="preserve"> and that the Earith works would be finished in June.</w:t>
      </w:r>
    </w:p>
    <w:p w:rsidR="00205342" w:rsidRDefault="00205342" w:rsidP="00155A8C">
      <w:pPr>
        <w:jc w:val="both"/>
      </w:pPr>
    </w:p>
    <w:p w:rsidR="002B7560" w:rsidRDefault="0026272F" w:rsidP="00155A8C">
      <w:pPr>
        <w:jc w:val="both"/>
      </w:pPr>
      <w:r>
        <w:t xml:space="preserve">A question was asked from the floor </w:t>
      </w:r>
      <w:r w:rsidR="00A44F47">
        <w:t xml:space="preserve">on the </w:t>
      </w:r>
      <w:r w:rsidR="00205342">
        <w:t>future</w:t>
      </w:r>
      <w:r w:rsidR="00A44F47">
        <w:t xml:space="preserve"> costs of </w:t>
      </w:r>
      <w:r w:rsidR="00FB709D">
        <w:t>Asset</w:t>
      </w:r>
      <w:r w:rsidR="00A44F47">
        <w:t xml:space="preserve"> inspection</w:t>
      </w:r>
      <w:r w:rsidR="00FB709D">
        <w:t>s.</w:t>
      </w:r>
      <w:r w:rsidR="00A44F47">
        <w:t xml:space="preserve">  </w:t>
      </w:r>
      <w:r w:rsidR="00205342">
        <w:t xml:space="preserve"> Ms Jouvray advised that she did not have an exact fi</w:t>
      </w:r>
      <w:r w:rsidR="00E217B1">
        <w:t>gure but that ongoing inspection was needed.</w:t>
      </w:r>
    </w:p>
    <w:p w:rsidR="00E217B1" w:rsidRDefault="00E217B1" w:rsidP="00155A8C">
      <w:pPr>
        <w:jc w:val="both"/>
      </w:pPr>
    </w:p>
    <w:p w:rsidR="002B7560" w:rsidRDefault="00A44F47" w:rsidP="00155A8C">
      <w:pPr>
        <w:jc w:val="both"/>
      </w:pPr>
      <w:r>
        <w:t>With regard to</w:t>
      </w:r>
      <w:r w:rsidR="009B2586">
        <w:t xml:space="preserve"> floating pennywort </w:t>
      </w:r>
      <w:r>
        <w:t>this was spreading year on year and they were having to prioritise where it was taken out and were concentrating on the areas such as navigation routes</w:t>
      </w:r>
    </w:p>
    <w:p w:rsidR="00E217B1" w:rsidRPr="002B7560" w:rsidRDefault="00E217B1" w:rsidP="00155A8C">
      <w:pPr>
        <w:jc w:val="both"/>
        <w:rPr>
          <w:vanish/>
        </w:rPr>
      </w:pPr>
    </w:p>
    <w:p w:rsidR="003A6CC5" w:rsidRPr="00EC3191" w:rsidRDefault="003A6CC5" w:rsidP="00155A8C">
      <w:pPr>
        <w:jc w:val="both"/>
        <w:rPr>
          <w:b/>
          <w:u w:val="single"/>
        </w:rPr>
      </w:pPr>
    </w:p>
    <w:p w:rsidR="00DB5229" w:rsidRDefault="00DB5229" w:rsidP="00155A8C">
      <w:pPr>
        <w:jc w:val="both"/>
        <w:rPr>
          <w:b/>
          <w:u w:val="single"/>
        </w:rPr>
      </w:pPr>
      <w:r w:rsidRPr="00DB5229">
        <w:rPr>
          <w:b/>
          <w:u w:val="single"/>
        </w:rPr>
        <w:lastRenderedPageBreak/>
        <w:t>ACCOUNTS TO 31</w:t>
      </w:r>
      <w:r w:rsidRPr="00DB5229">
        <w:rPr>
          <w:b/>
          <w:u w:val="single"/>
          <w:vertAlign w:val="superscript"/>
        </w:rPr>
        <w:t xml:space="preserve">st </w:t>
      </w:r>
      <w:r w:rsidRPr="00DB5229">
        <w:rPr>
          <w:b/>
          <w:u w:val="single"/>
        </w:rPr>
        <w:t>MARCH 201</w:t>
      </w:r>
      <w:r w:rsidR="00A44F47">
        <w:rPr>
          <w:b/>
          <w:u w:val="single"/>
        </w:rPr>
        <w:t>8</w:t>
      </w:r>
    </w:p>
    <w:p w:rsidR="005C6891" w:rsidRPr="00DB5229" w:rsidRDefault="005C6891" w:rsidP="00155A8C">
      <w:pPr>
        <w:jc w:val="both"/>
        <w:rPr>
          <w:b/>
          <w:u w:val="single"/>
        </w:rPr>
      </w:pPr>
    </w:p>
    <w:p w:rsidR="00DB5229" w:rsidRDefault="00DB5229" w:rsidP="00155A8C">
      <w:pPr>
        <w:jc w:val="both"/>
      </w:pPr>
      <w:r>
        <w:t xml:space="preserve">It was proposed and seconded that the accounts of the Branch </w:t>
      </w:r>
      <w:r w:rsidR="00E217B1">
        <w:t xml:space="preserve">be </w:t>
      </w:r>
      <w:r>
        <w:t>accepted and approved by Members, as presented and circulated.</w:t>
      </w:r>
      <w:r w:rsidR="00E217B1">
        <w:t xml:space="preserve">   This was carried unanimously.</w:t>
      </w:r>
    </w:p>
    <w:p w:rsidR="005C6891" w:rsidRDefault="005C6891" w:rsidP="00155A8C">
      <w:pPr>
        <w:jc w:val="both"/>
      </w:pPr>
    </w:p>
    <w:p w:rsidR="00DB5229" w:rsidRDefault="00DB5229" w:rsidP="00155A8C">
      <w:pPr>
        <w:jc w:val="both"/>
        <w:rPr>
          <w:b/>
          <w:u w:val="single"/>
        </w:rPr>
      </w:pPr>
      <w:r w:rsidRPr="00DB5229">
        <w:rPr>
          <w:b/>
          <w:u w:val="single"/>
        </w:rPr>
        <w:t>SUBSCRIPTIONS FOR 201</w:t>
      </w:r>
      <w:r w:rsidR="00A44F47">
        <w:rPr>
          <w:b/>
          <w:u w:val="single"/>
        </w:rPr>
        <w:t>9</w:t>
      </w:r>
      <w:r w:rsidRPr="00DB5229">
        <w:rPr>
          <w:b/>
          <w:u w:val="single"/>
        </w:rPr>
        <w:t>/20</w:t>
      </w:r>
      <w:r w:rsidR="00A44F47">
        <w:rPr>
          <w:b/>
          <w:u w:val="single"/>
        </w:rPr>
        <w:t>20</w:t>
      </w:r>
    </w:p>
    <w:p w:rsidR="005C6891" w:rsidRDefault="005C6891" w:rsidP="00155A8C">
      <w:pPr>
        <w:jc w:val="both"/>
        <w:rPr>
          <w:b/>
          <w:u w:val="single"/>
        </w:rPr>
      </w:pPr>
    </w:p>
    <w:p w:rsidR="00A44F47" w:rsidRDefault="00DB5229" w:rsidP="00155A8C">
      <w:pPr>
        <w:jc w:val="both"/>
      </w:pPr>
      <w:r>
        <w:t>It was agreed that the subscriptions for the forthcoming year should remain at £1,000, plus VAT, calculated on the same basis as in previous years</w:t>
      </w:r>
      <w:r w:rsidR="00E217B1">
        <w:t>.   T</w:t>
      </w:r>
      <w:r w:rsidR="00A44F47">
        <w:t>he Middle Level Commissioners would</w:t>
      </w:r>
      <w:r w:rsidR="00E217B1">
        <w:t>, however,</w:t>
      </w:r>
      <w:r w:rsidR="00A44F47">
        <w:t xml:space="preserve"> review the costs of running the Branch in view of the efforts being made to increase activity within the Branch and holding Executive meetings</w:t>
      </w:r>
      <w:r w:rsidR="009B2586">
        <w:t xml:space="preserve"> </w:t>
      </w:r>
      <w:r w:rsidR="00E217B1">
        <w:t xml:space="preserve">and it was likely that it will be </w:t>
      </w:r>
      <w:r w:rsidR="00A44F47">
        <w:t xml:space="preserve">necessary for </w:t>
      </w:r>
      <w:r w:rsidR="00E217B1">
        <w:t xml:space="preserve">there to be an </w:t>
      </w:r>
      <w:r w:rsidR="00A44F47">
        <w:t>increase in future years.</w:t>
      </w:r>
    </w:p>
    <w:p w:rsidR="005C6891" w:rsidRDefault="005C6891" w:rsidP="00155A8C">
      <w:pPr>
        <w:jc w:val="both"/>
      </w:pPr>
    </w:p>
    <w:p w:rsidR="00DB5229" w:rsidRDefault="00DB5229" w:rsidP="00155A8C">
      <w:pPr>
        <w:jc w:val="both"/>
        <w:rPr>
          <w:b/>
          <w:u w:val="single"/>
        </w:rPr>
      </w:pPr>
      <w:r w:rsidRPr="00DB5229">
        <w:rPr>
          <w:b/>
          <w:u w:val="single"/>
        </w:rPr>
        <w:t>DATE OF NEXT ANNUAL GENERAL MEETING</w:t>
      </w:r>
    </w:p>
    <w:p w:rsidR="00D43292" w:rsidRPr="00DB5229" w:rsidRDefault="00D43292" w:rsidP="00155A8C">
      <w:pPr>
        <w:jc w:val="both"/>
        <w:rPr>
          <w:b/>
          <w:u w:val="single"/>
        </w:rPr>
      </w:pPr>
    </w:p>
    <w:p w:rsidR="00A44F47" w:rsidRDefault="00DB5229" w:rsidP="00155A8C">
      <w:pPr>
        <w:jc w:val="both"/>
      </w:pPr>
      <w:r>
        <w:t xml:space="preserve">Tuesday </w:t>
      </w:r>
      <w:r w:rsidR="00A44F47">
        <w:t>3rd</w:t>
      </w:r>
      <w:r>
        <w:t xml:space="preserve"> March 20</w:t>
      </w:r>
      <w:r w:rsidR="00A44F47">
        <w:t>20</w:t>
      </w:r>
      <w:r>
        <w:t xml:space="preserve"> at Prickwillow Village Hall.</w:t>
      </w:r>
      <w:r w:rsidR="00A44F47">
        <w:t xml:space="preserve">   </w:t>
      </w:r>
    </w:p>
    <w:p w:rsidR="00A44F47" w:rsidRDefault="00A44F47" w:rsidP="00155A8C">
      <w:pPr>
        <w:jc w:val="both"/>
      </w:pPr>
    </w:p>
    <w:p w:rsidR="00A44F47" w:rsidRDefault="00A44F47" w:rsidP="00155A8C">
      <w:pPr>
        <w:jc w:val="both"/>
      </w:pPr>
      <w:r>
        <w:t>Consideration to be given to holding further workshops and sessions by the EA or other training.</w:t>
      </w:r>
    </w:p>
    <w:p w:rsidR="00A44F47" w:rsidRPr="00A44F47" w:rsidRDefault="00A44F47" w:rsidP="00155A8C">
      <w:pPr>
        <w:jc w:val="both"/>
        <w:rPr>
          <w:b/>
          <w:u w:val="single"/>
        </w:rPr>
      </w:pPr>
    </w:p>
    <w:p w:rsidR="00DB5229" w:rsidRDefault="00A44F47" w:rsidP="00155A8C">
      <w:pPr>
        <w:jc w:val="both"/>
        <w:rPr>
          <w:b/>
          <w:u w:val="single"/>
        </w:rPr>
      </w:pPr>
      <w:r w:rsidRPr="00A44F47">
        <w:rPr>
          <w:b/>
          <w:u w:val="single"/>
        </w:rPr>
        <w:t>ANY OTHER BUSINESS</w:t>
      </w:r>
    </w:p>
    <w:p w:rsidR="00E217B1" w:rsidRPr="00A44F47" w:rsidRDefault="00E217B1" w:rsidP="00155A8C">
      <w:pPr>
        <w:jc w:val="both"/>
        <w:rPr>
          <w:b/>
          <w:u w:val="single"/>
        </w:rPr>
      </w:pPr>
    </w:p>
    <w:p w:rsidR="00A44F47" w:rsidRDefault="00A44F47" w:rsidP="00155A8C">
      <w:pPr>
        <w:jc w:val="both"/>
      </w:pPr>
      <w:r>
        <w:t>The Chairman thanked the Environment Agency for all their help with the workshops and for the excellent lunch.</w:t>
      </w:r>
    </w:p>
    <w:p w:rsidR="005E5D59" w:rsidRDefault="005E5D59" w:rsidP="00155A8C">
      <w:pPr>
        <w:jc w:val="both"/>
      </w:pPr>
    </w:p>
    <w:p w:rsidR="005E5D59" w:rsidRDefault="005E5D59" w:rsidP="00155A8C">
      <w:pPr>
        <w:jc w:val="both"/>
      </w:pPr>
    </w:p>
    <w:p w:rsidR="005E5D59" w:rsidRDefault="005E5D59" w:rsidP="00155A8C">
      <w:pPr>
        <w:jc w:val="both"/>
      </w:pPr>
    </w:p>
    <w:p w:rsidR="005E5D59" w:rsidRDefault="005E5D59" w:rsidP="00155A8C">
      <w:pPr>
        <w:jc w:val="both"/>
      </w:pPr>
      <w:r>
        <w:t>NOTE:</w:t>
      </w:r>
    </w:p>
    <w:p w:rsidR="005E5D59" w:rsidRDefault="005E5D59" w:rsidP="00155A8C">
      <w:pPr>
        <w:jc w:val="both"/>
      </w:pPr>
    </w:p>
    <w:p w:rsidR="005E5D59" w:rsidRDefault="005E5D59" w:rsidP="00155A8C">
      <w:pPr>
        <w:jc w:val="both"/>
      </w:pPr>
      <w:r>
        <w:t xml:space="preserve">Following the meeting, Iain Smith was asked to enquire with the EA the details of the Asset Inspections referred to by Claire </w:t>
      </w:r>
      <w:proofErr w:type="spellStart"/>
      <w:r>
        <w:t>Jouvray</w:t>
      </w:r>
      <w:proofErr w:type="spellEnd"/>
      <w:r>
        <w:t>.  Iain’s response was as follows:</w:t>
      </w:r>
    </w:p>
    <w:p w:rsidR="005E5D59" w:rsidRDefault="005E5D59" w:rsidP="00155A8C">
      <w:pPr>
        <w:jc w:val="both"/>
      </w:pPr>
    </w:p>
    <w:p w:rsidR="005E5D59" w:rsidRPr="00995832" w:rsidRDefault="005E5D59" w:rsidP="005E5D59">
      <w:pPr>
        <w:rPr>
          <w:rFonts w:ascii="&amp;quot" w:hAnsi="&amp;quot" w:cs="Arial"/>
          <w:color w:val="222222"/>
          <w:sz w:val="20"/>
          <w:u w:val="single"/>
          <w:lang w:eastAsia="en-GB"/>
        </w:rPr>
      </w:pPr>
      <w:r w:rsidRPr="00995832">
        <w:rPr>
          <w:rFonts w:ascii="&amp;quot" w:hAnsi="&amp;quot" w:cs="Arial"/>
          <w:color w:val="222222"/>
          <w:sz w:val="20"/>
          <w:u w:val="single"/>
          <w:lang w:eastAsia="en-GB"/>
        </w:rPr>
        <w:t>Environment Agency Detailed Asset Inspections</w:t>
      </w:r>
    </w:p>
    <w:p w:rsidR="005E5D59" w:rsidRDefault="005E5D59" w:rsidP="005E5D59">
      <w:pPr>
        <w:rPr>
          <w:rFonts w:ascii="&amp;quot" w:hAnsi="&amp;quot" w:cs="Arial"/>
          <w:color w:val="222222"/>
          <w:sz w:val="20"/>
          <w:lang w:eastAsia="en-GB"/>
        </w:rPr>
      </w:pPr>
    </w:p>
    <w:p w:rsidR="005E5D59" w:rsidRDefault="005E5D59" w:rsidP="005E5D59">
      <w:pPr>
        <w:rPr>
          <w:rFonts w:ascii="&amp;quot" w:hAnsi="&amp;quot" w:cs="Arial"/>
          <w:color w:val="222222"/>
          <w:sz w:val="20"/>
          <w:lang w:eastAsia="en-GB"/>
        </w:rPr>
      </w:pPr>
      <w:r>
        <w:rPr>
          <w:rFonts w:ascii="&amp;quot" w:hAnsi="&amp;quot" w:cs="Arial"/>
          <w:color w:val="222222"/>
          <w:sz w:val="20"/>
          <w:lang w:eastAsia="en-GB"/>
        </w:rPr>
        <w:t xml:space="preserve">Following your query raised with me after the ADA Great Ouse Branch Meeting, I have spoken to the EA staff to get more details.  I have not yet seen the minutes of the ADA meeting and therefore the precise question that their Claire </w:t>
      </w:r>
      <w:proofErr w:type="spellStart"/>
      <w:r>
        <w:rPr>
          <w:rFonts w:ascii="&amp;quot" w:hAnsi="&amp;quot" w:cs="Arial"/>
          <w:color w:val="222222"/>
          <w:sz w:val="20"/>
          <w:lang w:eastAsia="en-GB"/>
        </w:rPr>
        <w:t>Jouvray</w:t>
      </w:r>
      <w:proofErr w:type="spellEnd"/>
      <w:r>
        <w:rPr>
          <w:rFonts w:ascii="&amp;quot" w:hAnsi="&amp;quot" w:cs="Arial"/>
          <w:color w:val="222222"/>
          <w:sz w:val="20"/>
          <w:lang w:eastAsia="en-GB"/>
        </w:rPr>
        <w:t xml:space="preserve"> was asked</w:t>
      </w:r>
      <w:r>
        <w:rPr>
          <w:rFonts w:ascii="&amp;quot" w:hAnsi="&amp;quot" w:cs="Arial"/>
          <w:color w:val="222222"/>
          <w:sz w:val="20"/>
          <w:lang w:eastAsia="en-GB"/>
        </w:rPr>
        <w:t>,</w:t>
      </w:r>
      <w:r>
        <w:rPr>
          <w:rFonts w:ascii="&amp;quot" w:hAnsi="&amp;quot" w:cs="Arial"/>
          <w:color w:val="222222"/>
          <w:sz w:val="20"/>
          <w:lang w:eastAsia="en-GB"/>
        </w:rPr>
        <w:t xml:space="preserve"> or the context</w:t>
      </w:r>
      <w:r>
        <w:rPr>
          <w:rFonts w:ascii="&amp;quot" w:hAnsi="&amp;quot" w:cs="Arial"/>
          <w:color w:val="222222"/>
          <w:sz w:val="20"/>
          <w:lang w:eastAsia="en-GB"/>
        </w:rPr>
        <w:t>,</w:t>
      </w:r>
      <w:r>
        <w:rPr>
          <w:rFonts w:ascii="&amp;quot" w:hAnsi="&amp;quot" w:cs="Arial"/>
          <w:color w:val="222222"/>
          <w:sz w:val="20"/>
          <w:lang w:eastAsia="en-GB"/>
        </w:rPr>
        <w:t xml:space="preserve"> but I hope that the following helps in understanding the situation.</w:t>
      </w:r>
    </w:p>
    <w:p w:rsidR="005E5D59" w:rsidRDefault="005E5D59" w:rsidP="005E5D59">
      <w:pPr>
        <w:rPr>
          <w:rFonts w:ascii="&amp;quot" w:hAnsi="&amp;quot" w:cs="Arial"/>
          <w:color w:val="222222"/>
          <w:sz w:val="20"/>
          <w:lang w:eastAsia="en-GB"/>
        </w:rPr>
      </w:pPr>
    </w:p>
    <w:p w:rsidR="005E5D59" w:rsidRDefault="005E5D59" w:rsidP="005E5D59">
      <w:pPr>
        <w:rPr>
          <w:rFonts w:ascii="&amp;quot" w:hAnsi="&amp;quot" w:cs="Arial"/>
          <w:color w:val="222222"/>
          <w:sz w:val="20"/>
          <w:lang w:eastAsia="en-GB"/>
        </w:rPr>
      </w:pPr>
      <w:r>
        <w:rPr>
          <w:rFonts w:ascii="&amp;quot" w:hAnsi="&amp;quot" w:cs="Arial"/>
          <w:color w:val="222222"/>
          <w:sz w:val="20"/>
          <w:lang w:eastAsia="en-GB"/>
        </w:rPr>
        <w:t xml:space="preserve">The figure which she gave relates primarily to the EA’s </w:t>
      </w:r>
      <w:r w:rsidRPr="00995832">
        <w:rPr>
          <w:rFonts w:ascii="&amp;quot" w:hAnsi="&amp;quot" w:cs="Arial"/>
          <w:color w:val="222222"/>
          <w:sz w:val="20"/>
          <w:u w:val="single"/>
          <w:lang w:eastAsia="en-GB"/>
        </w:rPr>
        <w:t>detailed</w:t>
      </w:r>
      <w:r>
        <w:rPr>
          <w:rFonts w:ascii="&amp;quot" w:hAnsi="&amp;quot" w:cs="Arial"/>
          <w:color w:val="222222"/>
          <w:sz w:val="20"/>
          <w:lang w:eastAsia="en-GB"/>
        </w:rPr>
        <w:t xml:space="preserve"> asset inspections, not the simple visual ones. </w:t>
      </w:r>
      <w:r>
        <w:rPr>
          <w:rFonts w:ascii="&amp;quot" w:hAnsi="&amp;quot" w:cs="Arial"/>
          <w:color w:val="222222"/>
          <w:sz w:val="20"/>
          <w:lang w:eastAsia="en-GB"/>
        </w:rPr>
        <w:t xml:space="preserve"> </w:t>
      </w:r>
      <w:r>
        <w:rPr>
          <w:rFonts w:ascii="&amp;quot" w:hAnsi="&amp;quot" w:cs="Arial"/>
          <w:color w:val="222222"/>
          <w:sz w:val="20"/>
          <w:lang w:eastAsia="en-GB"/>
        </w:rPr>
        <w:t xml:space="preserve">The EA have a large number of ‘’assets’’, notably bridges, within the patch and undertook within the period </w:t>
      </w:r>
    </w:p>
    <w:p w:rsidR="005E5D59" w:rsidRDefault="005E5D59" w:rsidP="005E5D59">
      <w:pPr>
        <w:rPr>
          <w:rFonts w:ascii="&amp;quot" w:hAnsi="&amp;quot" w:cs="Arial"/>
          <w:color w:val="222222"/>
          <w:sz w:val="20"/>
          <w:lang w:eastAsia="en-GB"/>
        </w:rPr>
      </w:pPr>
    </w:p>
    <w:p w:rsidR="005E5D59" w:rsidRPr="00C86A06" w:rsidRDefault="005E5D59" w:rsidP="005E5D59">
      <w:pPr>
        <w:rPr>
          <w:rFonts w:ascii="Arial" w:hAnsi="Arial" w:cs="Arial"/>
          <w:color w:val="222222"/>
          <w:sz w:val="20"/>
          <w:lang w:eastAsia="en-GB"/>
        </w:rPr>
      </w:pPr>
      <w:r w:rsidRPr="00C86A06">
        <w:rPr>
          <w:rFonts w:ascii="&amp;quot" w:hAnsi="&amp;quot" w:cs="Arial"/>
          <w:color w:val="222222"/>
          <w:sz w:val="20"/>
          <w:lang w:eastAsia="en-GB"/>
        </w:rPr>
        <w:t xml:space="preserve">2 x CCTV culvert surveys </w:t>
      </w:r>
    </w:p>
    <w:p w:rsidR="005E5D59" w:rsidRPr="00C86A06" w:rsidRDefault="005E5D59" w:rsidP="005E5D59">
      <w:pPr>
        <w:rPr>
          <w:rFonts w:ascii="Arial" w:hAnsi="Arial" w:cs="Arial"/>
          <w:color w:val="222222"/>
          <w:sz w:val="20"/>
          <w:lang w:eastAsia="en-GB"/>
        </w:rPr>
      </w:pPr>
      <w:r w:rsidRPr="00C86A06">
        <w:rPr>
          <w:rFonts w:ascii="&amp;quot" w:hAnsi="&amp;quot" w:cs="Arial"/>
          <w:color w:val="222222"/>
          <w:sz w:val="20"/>
          <w:lang w:eastAsia="en-GB"/>
        </w:rPr>
        <w:t>57 x Bridge Inspections</w:t>
      </w:r>
    </w:p>
    <w:p w:rsidR="005E5D59" w:rsidRPr="00C86A06" w:rsidRDefault="005E5D59" w:rsidP="005E5D59">
      <w:pPr>
        <w:rPr>
          <w:rFonts w:ascii="Arial" w:hAnsi="Arial" w:cs="Arial"/>
          <w:color w:val="222222"/>
          <w:sz w:val="20"/>
          <w:lang w:eastAsia="en-GB"/>
        </w:rPr>
      </w:pPr>
      <w:r w:rsidRPr="00C86A06">
        <w:rPr>
          <w:rFonts w:ascii="&amp;quot" w:hAnsi="&amp;quot" w:cs="Arial"/>
          <w:color w:val="222222"/>
          <w:sz w:val="20"/>
          <w:lang w:eastAsia="en-GB"/>
        </w:rPr>
        <w:t>27 x Asbestos surveys</w:t>
      </w:r>
    </w:p>
    <w:p w:rsidR="005E5D59" w:rsidRPr="00C86A06" w:rsidRDefault="005E5D59" w:rsidP="005E5D59">
      <w:pPr>
        <w:rPr>
          <w:rFonts w:ascii="Arial" w:hAnsi="Arial" w:cs="Arial"/>
          <w:color w:val="222222"/>
          <w:sz w:val="20"/>
          <w:lang w:eastAsia="en-GB"/>
        </w:rPr>
      </w:pPr>
      <w:r w:rsidRPr="00C86A06">
        <w:rPr>
          <w:rFonts w:ascii="&amp;quot" w:hAnsi="&amp;quot" w:cs="Arial"/>
          <w:color w:val="222222"/>
          <w:sz w:val="20"/>
          <w:lang w:eastAsia="en-GB"/>
        </w:rPr>
        <w:t xml:space="preserve">17 x </w:t>
      </w:r>
      <w:r>
        <w:rPr>
          <w:rFonts w:ascii="&amp;quot" w:hAnsi="&amp;quot" w:cs="Arial"/>
          <w:color w:val="222222"/>
          <w:sz w:val="20"/>
          <w:lang w:eastAsia="en-GB"/>
        </w:rPr>
        <w:t xml:space="preserve">General </w:t>
      </w:r>
      <w:r w:rsidRPr="00C86A06">
        <w:rPr>
          <w:rFonts w:ascii="&amp;quot" w:hAnsi="&amp;quot" w:cs="Arial"/>
          <w:color w:val="222222"/>
          <w:sz w:val="20"/>
          <w:lang w:eastAsia="en-GB"/>
        </w:rPr>
        <w:t>Detailed Asset Inspections</w:t>
      </w:r>
    </w:p>
    <w:p w:rsidR="005E5D59" w:rsidRPr="00C86A06" w:rsidRDefault="005E5D59" w:rsidP="005E5D59">
      <w:pPr>
        <w:rPr>
          <w:rFonts w:ascii="Arial" w:hAnsi="Arial" w:cs="Arial"/>
          <w:color w:val="222222"/>
          <w:sz w:val="20"/>
          <w:lang w:eastAsia="en-GB"/>
        </w:rPr>
      </w:pPr>
      <w:r w:rsidRPr="00C86A06">
        <w:rPr>
          <w:rFonts w:ascii="&amp;quot" w:hAnsi="&amp;quot" w:cs="Arial"/>
          <w:color w:val="222222"/>
          <w:sz w:val="20"/>
          <w:lang w:eastAsia="en-GB"/>
        </w:rPr>
        <w:t> </w:t>
      </w:r>
    </w:p>
    <w:p w:rsidR="005E5D59" w:rsidRPr="00C86A06" w:rsidRDefault="005E5D59" w:rsidP="005E5D59">
      <w:pPr>
        <w:rPr>
          <w:rFonts w:ascii="Arial" w:hAnsi="Arial" w:cs="Arial"/>
          <w:color w:val="222222"/>
          <w:sz w:val="20"/>
          <w:lang w:eastAsia="en-GB"/>
        </w:rPr>
      </w:pPr>
      <w:r>
        <w:rPr>
          <w:rFonts w:ascii="&amp;quot" w:hAnsi="&amp;quot" w:cs="Arial"/>
          <w:color w:val="222222"/>
          <w:sz w:val="20"/>
          <w:lang w:eastAsia="en-GB"/>
        </w:rPr>
        <w:t>I am advised that t</w:t>
      </w:r>
      <w:r w:rsidRPr="00C86A06">
        <w:rPr>
          <w:rFonts w:ascii="&amp;quot" w:hAnsi="&amp;quot" w:cs="Arial"/>
          <w:color w:val="222222"/>
          <w:sz w:val="20"/>
          <w:lang w:eastAsia="en-GB"/>
        </w:rPr>
        <w:t>he</w:t>
      </w:r>
      <w:r>
        <w:rPr>
          <w:rFonts w:ascii="&amp;quot" w:hAnsi="&amp;quot" w:cs="Arial"/>
          <w:color w:val="222222"/>
          <w:sz w:val="20"/>
          <w:lang w:eastAsia="en-GB"/>
        </w:rPr>
        <w:t>se</w:t>
      </w:r>
      <w:r w:rsidRPr="00C86A06">
        <w:rPr>
          <w:rFonts w:ascii="&amp;quot" w:hAnsi="&amp;quot" w:cs="Arial"/>
          <w:color w:val="222222"/>
          <w:sz w:val="20"/>
          <w:lang w:eastAsia="en-GB"/>
        </w:rPr>
        <w:t xml:space="preserve"> detailed inspections involve a team of specialised engineers appropriate</w:t>
      </w:r>
      <w:r>
        <w:rPr>
          <w:rFonts w:ascii="&amp;quot" w:hAnsi="&amp;quot" w:cs="Arial"/>
          <w:color w:val="222222"/>
          <w:sz w:val="20"/>
          <w:lang w:eastAsia="en-GB"/>
        </w:rPr>
        <w:t xml:space="preserve"> to the type of asset, such as </w:t>
      </w:r>
      <w:r w:rsidRPr="00C86A06">
        <w:rPr>
          <w:rFonts w:ascii="&amp;quot" w:hAnsi="&amp;quot" w:cs="Arial"/>
          <w:color w:val="222222"/>
          <w:sz w:val="20"/>
          <w:lang w:eastAsia="en-GB"/>
        </w:rPr>
        <w:t xml:space="preserve">Bridge, Structural or Mechanical </w:t>
      </w:r>
      <w:r>
        <w:rPr>
          <w:rFonts w:ascii="&amp;quot" w:hAnsi="&amp;quot" w:cs="Arial"/>
          <w:color w:val="222222"/>
          <w:sz w:val="20"/>
          <w:lang w:eastAsia="en-GB"/>
        </w:rPr>
        <w:t>engineers, working alongside the EA’s</w:t>
      </w:r>
      <w:r w:rsidRPr="00C86A06">
        <w:rPr>
          <w:rFonts w:ascii="&amp;quot" w:hAnsi="&amp;quot" w:cs="Arial"/>
          <w:color w:val="222222"/>
          <w:sz w:val="20"/>
          <w:lang w:eastAsia="en-GB"/>
        </w:rPr>
        <w:t xml:space="preserve"> own Asset Performance and Mechanical &amp; Electrical staff to assess the condition of every component of an asset.</w:t>
      </w:r>
      <w:r>
        <w:rPr>
          <w:rFonts w:ascii="&amp;quot" w:hAnsi="&amp;quot" w:cs="Arial"/>
          <w:color w:val="222222"/>
          <w:sz w:val="20"/>
          <w:lang w:eastAsia="en-GB"/>
        </w:rPr>
        <w:t xml:space="preserve"> </w:t>
      </w:r>
      <w:r w:rsidRPr="00C86A06">
        <w:rPr>
          <w:rFonts w:ascii="&amp;quot" w:hAnsi="&amp;quot" w:cs="Arial"/>
          <w:color w:val="222222"/>
          <w:sz w:val="20"/>
          <w:lang w:eastAsia="en-GB"/>
        </w:rPr>
        <w:t xml:space="preserve"> This can routinely involve the use of CCTV surveys, boats, divers and Remotely Operated Vehicles to inspect those elements of an asset not otherwise visible without an expensive dewatering operation. </w:t>
      </w:r>
      <w:r>
        <w:rPr>
          <w:rFonts w:ascii="&amp;quot" w:hAnsi="&amp;quot" w:cs="Arial"/>
          <w:color w:val="222222"/>
          <w:sz w:val="20"/>
          <w:lang w:eastAsia="en-GB"/>
        </w:rPr>
        <w:t xml:space="preserve"> </w:t>
      </w:r>
      <w:r>
        <w:rPr>
          <w:rFonts w:ascii="&amp;quot" w:hAnsi="&amp;quot" w:cs="Arial"/>
          <w:color w:val="222222"/>
          <w:sz w:val="20"/>
          <w:lang w:eastAsia="en-GB"/>
        </w:rPr>
        <w:t>The n</w:t>
      </w:r>
      <w:r w:rsidRPr="00C86A06">
        <w:rPr>
          <w:rFonts w:ascii="&amp;quot" w:hAnsi="&amp;quot" w:cs="Arial"/>
          <w:color w:val="222222"/>
          <w:sz w:val="20"/>
          <w:lang w:eastAsia="en-GB"/>
        </w:rPr>
        <w:t>ormal frequency of Detailed Asset Inspections, CCTV inspections and Bridge inspections is once every 6 years unless anything untoward is found that requires a more frequent inspection regime.</w:t>
      </w:r>
    </w:p>
    <w:p w:rsidR="005E5D59" w:rsidRPr="00C86A06" w:rsidRDefault="005E5D59" w:rsidP="005E5D59">
      <w:pPr>
        <w:rPr>
          <w:rFonts w:ascii="Arial" w:hAnsi="Arial" w:cs="Arial"/>
          <w:color w:val="222222"/>
          <w:sz w:val="20"/>
          <w:lang w:eastAsia="en-GB"/>
        </w:rPr>
      </w:pPr>
      <w:r w:rsidRPr="00C86A06">
        <w:rPr>
          <w:rFonts w:ascii="&amp;quot" w:hAnsi="&amp;quot" w:cs="Arial"/>
          <w:color w:val="222222"/>
          <w:sz w:val="20"/>
          <w:lang w:eastAsia="en-GB"/>
        </w:rPr>
        <w:t> </w:t>
      </w:r>
    </w:p>
    <w:p w:rsidR="005E5D59" w:rsidRPr="00C86A06" w:rsidRDefault="005E5D59" w:rsidP="005E5D59">
      <w:pPr>
        <w:rPr>
          <w:rFonts w:ascii="&amp;quot" w:hAnsi="&amp;quot" w:cs="Arial"/>
          <w:color w:val="222222"/>
          <w:sz w:val="20"/>
          <w:lang w:eastAsia="en-GB"/>
        </w:rPr>
      </w:pPr>
      <w:r w:rsidRPr="00C86A06">
        <w:rPr>
          <w:rFonts w:ascii="&amp;quot" w:hAnsi="&amp;quot" w:cs="Arial"/>
          <w:color w:val="222222"/>
          <w:sz w:val="20"/>
          <w:lang w:eastAsia="en-GB"/>
        </w:rPr>
        <w:t xml:space="preserve">Bridge inspections are carried out </w:t>
      </w:r>
      <w:r>
        <w:rPr>
          <w:rFonts w:ascii="&amp;quot" w:hAnsi="&amp;quot" w:cs="Arial"/>
          <w:color w:val="222222"/>
          <w:sz w:val="20"/>
          <w:lang w:eastAsia="en-GB"/>
        </w:rPr>
        <w:t xml:space="preserve">not only </w:t>
      </w:r>
      <w:r w:rsidRPr="00C86A06">
        <w:rPr>
          <w:rFonts w:ascii="&amp;quot" w:hAnsi="&amp;quot" w:cs="Arial"/>
          <w:color w:val="222222"/>
          <w:sz w:val="20"/>
          <w:lang w:eastAsia="en-GB"/>
        </w:rPr>
        <w:t>on EA</w:t>
      </w:r>
      <w:r>
        <w:rPr>
          <w:rFonts w:ascii="&amp;quot" w:hAnsi="&amp;quot" w:cs="Arial"/>
          <w:color w:val="222222"/>
          <w:sz w:val="20"/>
          <w:lang w:eastAsia="en-GB"/>
        </w:rPr>
        <w:t xml:space="preserve"> owned bridges, of which there are still a fair number but </w:t>
      </w:r>
      <w:r w:rsidRPr="00C86A06">
        <w:rPr>
          <w:rFonts w:ascii="&amp;quot" w:hAnsi="&amp;quot" w:cs="Arial"/>
          <w:color w:val="222222"/>
          <w:sz w:val="20"/>
          <w:lang w:eastAsia="en-GB"/>
        </w:rPr>
        <w:t>also on 3</w:t>
      </w:r>
      <w:r w:rsidRPr="00C86A06">
        <w:rPr>
          <w:rFonts w:ascii="&amp;quot" w:hAnsi="&amp;quot" w:cs="Arial"/>
          <w:color w:val="222222"/>
          <w:sz w:val="20"/>
          <w:vertAlign w:val="superscript"/>
          <w:lang w:eastAsia="en-GB"/>
        </w:rPr>
        <w:t>rd</w:t>
      </w:r>
      <w:r w:rsidRPr="00C86A06">
        <w:rPr>
          <w:rFonts w:ascii="&amp;quot" w:hAnsi="&amp;quot" w:cs="Arial"/>
          <w:color w:val="222222"/>
          <w:sz w:val="20"/>
          <w:lang w:eastAsia="en-GB"/>
        </w:rPr>
        <w:t xml:space="preserve"> party assets that </w:t>
      </w:r>
      <w:r>
        <w:rPr>
          <w:rFonts w:ascii="&amp;quot" w:hAnsi="&amp;quot" w:cs="Arial"/>
          <w:color w:val="222222"/>
          <w:sz w:val="20"/>
          <w:lang w:eastAsia="en-GB"/>
        </w:rPr>
        <w:t>they</w:t>
      </w:r>
      <w:r w:rsidRPr="00C86A06">
        <w:rPr>
          <w:rFonts w:ascii="&amp;quot" w:hAnsi="&amp;quot" w:cs="Arial"/>
          <w:color w:val="222222"/>
          <w:sz w:val="20"/>
          <w:lang w:eastAsia="en-GB"/>
        </w:rPr>
        <w:t xml:space="preserve"> routinely </w:t>
      </w:r>
      <w:r>
        <w:rPr>
          <w:rFonts w:ascii="&amp;quot" w:hAnsi="&amp;quot" w:cs="Arial"/>
          <w:color w:val="222222"/>
          <w:sz w:val="20"/>
          <w:lang w:eastAsia="en-GB"/>
        </w:rPr>
        <w:t>need to track over for maintenance or for access</w:t>
      </w:r>
      <w:r w:rsidRPr="00C86A06">
        <w:rPr>
          <w:rFonts w:ascii="&amp;quot" w:hAnsi="&amp;quot" w:cs="Arial"/>
          <w:color w:val="222222"/>
          <w:sz w:val="20"/>
          <w:lang w:eastAsia="en-GB"/>
        </w:rPr>
        <w:t xml:space="preserve">. </w:t>
      </w:r>
      <w:r>
        <w:rPr>
          <w:rFonts w:ascii="&amp;quot" w:hAnsi="&amp;quot" w:cs="Arial"/>
          <w:color w:val="222222"/>
          <w:sz w:val="20"/>
          <w:lang w:eastAsia="en-GB"/>
        </w:rPr>
        <w:t xml:space="preserve"> </w:t>
      </w:r>
      <w:r w:rsidRPr="00C86A06">
        <w:rPr>
          <w:rFonts w:ascii="&amp;quot" w:hAnsi="&amp;quot" w:cs="Arial"/>
          <w:color w:val="222222"/>
          <w:sz w:val="20"/>
          <w:lang w:eastAsia="en-GB"/>
        </w:rPr>
        <w:t xml:space="preserve">As well as informing future investment and maintenance needs these inspections usually check </w:t>
      </w:r>
      <w:r>
        <w:rPr>
          <w:rFonts w:ascii="&amp;quot" w:hAnsi="&amp;quot" w:cs="Arial"/>
          <w:color w:val="222222"/>
          <w:sz w:val="20"/>
          <w:lang w:eastAsia="en-GB"/>
        </w:rPr>
        <w:t xml:space="preserve">that </w:t>
      </w:r>
      <w:r w:rsidRPr="00C86A06">
        <w:rPr>
          <w:rFonts w:ascii="&amp;quot" w:hAnsi="&amp;quot" w:cs="Arial"/>
          <w:color w:val="222222"/>
          <w:sz w:val="20"/>
          <w:lang w:eastAsia="en-GB"/>
        </w:rPr>
        <w:t>current weight restrictions are still accurate</w:t>
      </w:r>
      <w:r>
        <w:rPr>
          <w:rFonts w:ascii="&amp;quot" w:hAnsi="&amp;quot" w:cs="Arial"/>
          <w:color w:val="222222"/>
          <w:sz w:val="20"/>
          <w:lang w:eastAsia="en-GB"/>
        </w:rPr>
        <w:t>,</w:t>
      </w:r>
      <w:r w:rsidRPr="00C86A06">
        <w:rPr>
          <w:rFonts w:ascii="&amp;quot" w:hAnsi="&amp;quot" w:cs="Arial"/>
          <w:color w:val="222222"/>
          <w:sz w:val="20"/>
          <w:lang w:eastAsia="en-GB"/>
        </w:rPr>
        <w:t xml:space="preserve"> which can have significant safety implications</w:t>
      </w:r>
      <w:r>
        <w:rPr>
          <w:rFonts w:ascii="&amp;quot" w:hAnsi="&amp;quot" w:cs="Arial"/>
          <w:color w:val="222222"/>
          <w:sz w:val="20"/>
          <w:lang w:eastAsia="en-GB"/>
        </w:rPr>
        <w:t xml:space="preserve"> for their</w:t>
      </w:r>
      <w:r w:rsidRPr="00C86A06">
        <w:rPr>
          <w:rFonts w:ascii="&amp;quot" w:hAnsi="&amp;quot" w:cs="Arial"/>
          <w:color w:val="222222"/>
          <w:sz w:val="20"/>
          <w:lang w:eastAsia="en-GB"/>
        </w:rPr>
        <w:t xml:space="preserve"> own staff as well as third parties with right of access across </w:t>
      </w:r>
      <w:r>
        <w:rPr>
          <w:rFonts w:ascii="&amp;quot" w:hAnsi="&amp;quot" w:cs="Arial"/>
          <w:color w:val="222222"/>
          <w:sz w:val="20"/>
          <w:lang w:eastAsia="en-GB"/>
        </w:rPr>
        <w:t xml:space="preserve">the EA’s </w:t>
      </w:r>
      <w:r w:rsidRPr="00C86A06">
        <w:rPr>
          <w:rFonts w:ascii="&amp;quot" w:hAnsi="&amp;quot" w:cs="Arial"/>
          <w:color w:val="222222"/>
          <w:sz w:val="20"/>
          <w:lang w:eastAsia="en-GB"/>
        </w:rPr>
        <w:t>o</w:t>
      </w:r>
      <w:r>
        <w:rPr>
          <w:rFonts w:ascii="&amp;quot" w:hAnsi="&amp;quot" w:cs="Arial"/>
          <w:color w:val="222222"/>
          <w:sz w:val="20"/>
          <w:lang w:eastAsia="en-GB"/>
        </w:rPr>
        <w:t>wned</w:t>
      </w:r>
      <w:r w:rsidRPr="00C86A06">
        <w:rPr>
          <w:rFonts w:ascii="&amp;quot" w:hAnsi="&amp;quot" w:cs="Arial"/>
          <w:color w:val="222222"/>
          <w:sz w:val="20"/>
          <w:lang w:eastAsia="en-GB"/>
        </w:rPr>
        <w:t xml:space="preserve"> bridges, including public highways and rights of way. </w:t>
      </w:r>
      <w:r>
        <w:rPr>
          <w:rFonts w:ascii="&amp;quot" w:hAnsi="&amp;quot" w:cs="Arial"/>
          <w:color w:val="222222"/>
          <w:sz w:val="20"/>
          <w:lang w:eastAsia="en-GB"/>
        </w:rPr>
        <w:t xml:space="preserve"> </w:t>
      </w:r>
      <w:r>
        <w:rPr>
          <w:rFonts w:ascii="&amp;quot" w:hAnsi="&amp;quot" w:cs="Arial"/>
          <w:color w:val="222222"/>
          <w:sz w:val="20"/>
          <w:lang w:eastAsia="en-GB"/>
        </w:rPr>
        <w:t>These b</w:t>
      </w:r>
      <w:r w:rsidRPr="00C86A06">
        <w:rPr>
          <w:rFonts w:ascii="&amp;quot" w:hAnsi="&amp;quot" w:cs="Arial"/>
          <w:color w:val="222222"/>
          <w:sz w:val="20"/>
          <w:lang w:eastAsia="en-GB"/>
        </w:rPr>
        <w:t xml:space="preserve">ridge inspections can routinely require </w:t>
      </w:r>
      <w:r>
        <w:rPr>
          <w:rFonts w:ascii="&amp;quot" w:hAnsi="&amp;quot" w:cs="Arial"/>
          <w:color w:val="222222"/>
          <w:sz w:val="20"/>
          <w:lang w:eastAsia="en-GB"/>
        </w:rPr>
        <w:t xml:space="preserve">the </w:t>
      </w:r>
      <w:r w:rsidRPr="00C86A06">
        <w:rPr>
          <w:rFonts w:ascii="&amp;quot" w:hAnsi="&amp;quot" w:cs="Arial"/>
          <w:color w:val="222222"/>
          <w:sz w:val="20"/>
          <w:lang w:eastAsia="en-GB"/>
        </w:rPr>
        <w:t xml:space="preserve">use of </w:t>
      </w:r>
      <w:r w:rsidRPr="00C86A06">
        <w:rPr>
          <w:rFonts w:ascii="&amp;quot" w:hAnsi="&amp;quot" w:cs="Arial"/>
          <w:color w:val="222222"/>
          <w:sz w:val="20"/>
          <w:lang w:eastAsia="en-GB"/>
        </w:rPr>
        <w:lastRenderedPageBreak/>
        <w:t>specialised access equipment such as rope access, cranes and man-riding baskets, mobile elevated work platforms, boats and divers as well as intrusive survey such as core samples to assess condition accurately.</w:t>
      </w:r>
    </w:p>
    <w:p w:rsidR="005E5D59" w:rsidRPr="00C86A06" w:rsidRDefault="005E5D59" w:rsidP="005E5D59">
      <w:pPr>
        <w:rPr>
          <w:rFonts w:ascii="Arial" w:hAnsi="Arial" w:cs="Arial"/>
          <w:color w:val="222222"/>
          <w:sz w:val="20"/>
          <w:lang w:eastAsia="en-GB"/>
        </w:rPr>
      </w:pPr>
      <w:r w:rsidRPr="00C86A06">
        <w:rPr>
          <w:rFonts w:ascii="&amp;quot" w:hAnsi="&amp;quot" w:cs="Arial"/>
          <w:color w:val="222222"/>
          <w:sz w:val="20"/>
          <w:lang w:eastAsia="en-GB"/>
        </w:rPr>
        <w:t> </w:t>
      </w:r>
    </w:p>
    <w:p w:rsidR="005E5D59" w:rsidRPr="00C86A06" w:rsidRDefault="005E5D59" w:rsidP="005E5D59">
      <w:pPr>
        <w:rPr>
          <w:rFonts w:ascii="Arial" w:hAnsi="Arial" w:cs="Arial"/>
          <w:color w:val="222222"/>
          <w:sz w:val="20"/>
          <w:lang w:eastAsia="en-GB"/>
        </w:rPr>
      </w:pPr>
      <w:r w:rsidRPr="00C86A06">
        <w:rPr>
          <w:rFonts w:ascii="&amp;quot" w:hAnsi="&amp;quot" w:cs="Arial"/>
          <w:color w:val="222222"/>
          <w:sz w:val="20"/>
          <w:lang w:eastAsia="en-GB"/>
        </w:rPr>
        <w:t xml:space="preserve">Asbestos surveys are carried out where </w:t>
      </w:r>
      <w:r>
        <w:rPr>
          <w:rFonts w:ascii="&amp;quot" w:hAnsi="&amp;quot" w:cs="Arial"/>
          <w:color w:val="222222"/>
          <w:sz w:val="20"/>
          <w:lang w:eastAsia="en-GB"/>
        </w:rPr>
        <w:t xml:space="preserve">there is </w:t>
      </w:r>
      <w:r w:rsidRPr="00C86A06">
        <w:rPr>
          <w:rFonts w:ascii="&amp;quot" w:hAnsi="&amp;quot" w:cs="Arial"/>
          <w:color w:val="222222"/>
          <w:sz w:val="20"/>
          <w:lang w:eastAsia="en-GB"/>
        </w:rPr>
        <w:t>known or suspected asbestos within a structure to ensure</w:t>
      </w:r>
      <w:r>
        <w:rPr>
          <w:rFonts w:ascii="&amp;quot" w:hAnsi="&amp;quot" w:cs="Arial"/>
          <w:color w:val="222222"/>
          <w:sz w:val="20"/>
          <w:lang w:eastAsia="en-GB"/>
        </w:rPr>
        <w:t xml:space="preserve"> that the </w:t>
      </w:r>
      <w:r w:rsidRPr="00C86A06">
        <w:rPr>
          <w:rFonts w:ascii="&amp;quot" w:hAnsi="&amp;quot" w:cs="Arial"/>
          <w:color w:val="222222"/>
          <w:sz w:val="20"/>
          <w:lang w:eastAsia="en-GB"/>
        </w:rPr>
        <w:t xml:space="preserve">condition of any components that contain asbestos are not deteriorating and risk of exposure is still controlled. </w:t>
      </w:r>
      <w:r>
        <w:rPr>
          <w:rFonts w:ascii="&amp;quot" w:hAnsi="&amp;quot" w:cs="Arial"/>
          <w:color w:val="222222"/>
          <w:sz w:val="20"/>
          <w:lang w:eastAsia="en-GB"/>
        </w:rPr>
        <w:t xml:space="preserve"> </w:t>
      </w:r>
      <w:r w:rsidRPr="00C86A06">
        <w:rPr>
          <w:rFonts w:ascii="&amp;quot" w:hAnsi="&amp;quot" w:cs="Arial"/>
          <w:color w:val="222222"/>
          <w:sz w:val="20"/>
          <w:lang w:eastAsia="en-GB"/>
        </w:rPr>
        <w:t xml:space="preserve">Where possible </w:t>
      </w:r>
      <w:r>
        <w:rPr>
          <w:rFonts w:ascii="&amp;quot" w:hAnsi="&amp;quot" w:cs="Arial"/>
          <w:color w:val="222222"/>
          <w:sz w:val="20"/>
          <w:lang w:eastAsia="en-GB"/>
        </w:rPr>
        <w:t>they look</w:t>
      </w:r>
      <w:r w:rsidRPr="00C86A06">
        <w:rPr>
          <w:rFonts w:ascii="&amp;quot" w:hAnsi="&amp;quot" w:cs="Arial"/>
          <w:color w:val="222222"/>
          <w:sz w:val="20"/>
          <w:lang w:eastAsia="en-GB"/>
        </w:rPr>
        <w:t xml:space="preserve"> to replace asbestos containing material components such as floor or ceiling tiles, sealants etc</w:t>
      </w:r>
      <w:r>
        <w:rPr>
          <w:rFonts w:ascii="&amp;quot" w:hAnsi="&amp;quot" w:cs="Arial"/>
          <w:color w:val="222222"/>
          <w:sz w:val="20"/>
          <w:lang w:eastAsia="en-GB"/>
        </w:rPr>
        <w:t>.</w:t>
      </w:r>
      <w:r w:rsidRPr="00C86A06">
        <w:rPr>
          <w:rFonts w:ascii="&amp;quot" w:hAnsi="&amp;quot" w:cs="Arial"/>
          <w:color w:val="222222"/>
          <w:sz w:val="20"/>
          <w:lang w:eastAsia="en-GB"/>
        </w:rPr>
        <w:t xml:space="preserve"> as and when it is cost-effective to do so which over time will reduce the burden of these inspections. </w:t>
      </w:r>
      <w:r>
        <w:rPr>
          <w:rFonts w:ascii="&amp;quot" w:hAnsi="&amp;quot" w:cs="Arial"/>
          <w:color w:val="222222"/>
          <w:sz w:val="20"/>
          <w:lang w:eastAsia="en-GB"/>
        </w:rPr>
        <w:t xml:space="preserve"> </w:t>
      </w:r>
      <w:r w:rsidRPr="00C86A06">
        <w:rPr>
          <w:rFonts w:ascii="&amp;quot" w:hAnsi="&amp;quot" w:cs="Arial"/>
          <w:color w:val="222222"/>
          <w:sz w:val="20"/>
          <w:lang w:eastAsia="en-GB"/>
        </w:rPr>
        <w:t>Generally due to best practice around managing asbestos risk these are carried out more frequently than the Detailed Asset/Bridge/CCTV inspections.</w:t>
      </w:r>
    </w:p>
    <w:p w:rsidR="005E5D59" w:rsidRDefault="005E5D59" w:rsidP="005E5D59">
      <w:pPr>
        <w:rPr>
          <w:rFonts w:ascii="&amp;quot" w:hAnsi="&amp;quot" w:cs="Arial"/>
          <w:color w:val="222222"/>
          <w:sz w:val="20"/>
          <w:lang w:eastAsia="en-GB"/>
        </w:rPr>
      </w:pPr>
      <w:r w:rsidRPr="00C86A06">
        <w:rPr>
          <w:rFonts w:ascii="&amp;quot" w:hAnsi="&amp;quot" w:cs="Arial"/>
          <w:color w:val="222222"/>
          <w:sz w:val="20"/>
          <w:lang w:eastAsia="en-GB"/>
        </w:rPr>
        <w:t> </w:t>
      </w:r>
    </w:p>
    <w:p w:rsidR="005E5D59" w:rsidRDefault="005E5D59" w:rsidP="005E5D59">
      <w:pPr>
        <w:rPr>
          <w:rFonts w:ascii="&amp;quot" w:hAnsi="&amp;quot" w:cs="Arial"/>
          <w:color w:val="222222"/>
          <w:sz w:val="20"/>
          <w:lang w:eastAsia="en-GB"/>
        </w:rPr>
      </w:pPr>
      <w:r>
        <w:rPr>
          <w:rFonts w:ascii="&amp;quot" w:hAnsi="&amp;quot" w:cs="Arial"/>
          <w:color w:val="222222"/>
          <w:sz w:val="20"/>
          <w:lang w:eastAsia="en-GB"/>
        </w:rPr>
        <w:t>Because of the type of inspection, these detailed inspections can be fairly expensive to undertake and, wi</w:t>
      </w:r>
      <w:r>
        <w:rPr>
          <w:rFonts w:ascii="&amp;quot" w:hAnsi="&amp;quot" w:cs="Arial"/>
          <w:color w:val="222222"/>
          <w:sz w:val="20"/>
          <w:lang w:eastAsia="en-GB"/>
        </w:rPr>
        <w:t>t</w:t>
      </w:r>
      <w:r>
        <w:rPr>
          <w:rFonts w:ascii="&amp;quot" w:hAnsi="&amp;quot" w:cs="Arial"/>
          <w:color w:val="222222"/>
          <w:sz w:val="20"/>
          <w:lang w:eastAsia="en-GB"/>
        </w:rPr>
        <w:t>hin a</w:t>
      </w:r>
      <w:r>
        <w:rPr>
          <w:rFonts w:ascii="&amp;quot" w:hAnsi="&amp;quot" w:cs="Arial"/>
          <w:color w:val="222222"/>
          <w:sz w:val="20"/>
          <w:lang w:eastAsia="en-GB"/>
        </w:rPr>
        <w:t>n</w:t>
      </w:r>
      <w:r>
        <w:rPr>
          <w:rFonts w:ascii="&amp;quot" w:hAnsi="&amp;quot" w:cs="Arial"/>
          <w:color w:val="222222"/>
          <w:sz w:val="20"/>
          <w:lang w:eastAsia="en-GB"/>
        </w:rPr>
        <w:t xml:space="preserve"> MLC context, would be the equivalent of dewatering Salters Lode Lock to see what repa</w:t>
      </w:r>
      <w:r>
        <w:rPr>
          <w:rFonts w:ascii="&amp;quot" w:hAnsi="&amp;quot" w:cs="Arial"/>
          <w:color w:val="222222"/>
          <w:sz w:val="20"/>
          <w:lang w:eastAsia="en-GB"/>
        </w:rPr>
        <w:t>i</w:t>
      </w:r>
      <w:bookmarkStart w:id="0" w:name="_GoBack"/>
      <w:bookmarkEnd w:id="0"/>
      <w:r>
        <w:rPr>
          <w:rFonts w:ascii="&amp;quot" w:hAnsi="&amp;quot" w:cs="Arial"/>
          <w:color w:val="222222"/>
          <w:sz w:val="20"/>
          <w:lang w:eastAsia="en-GB"/>
        </w:rPr>
        <w:t>rs were required or testing the weight limits of an MLC owned bridge, rather than the simple viewing of an asset.</w:t>
      </w:r>
    </w:p>
    <w:p w:rsidR="005E5D59" w:rsidRDefault="005E5D59" w:rsidP="005E5D59">
      <w:pPr>
        <w:rPr>
          <w:rFonts w:ascii="&amp;quot" w:hAnsi="&amp;quot" w:cs="Arial"/>
          <w:color w:val="222222"/>
          <w:sz w:val="20"/>
          <w:lang w:eastAsia="en-GB"/>
        </w:rPr>
      </w:pPr>
    </w:p>
    <w:p w:rsidR="005E5D59" w:rsidRDefault="005E5D59" w:rsidP="005E5D59">
      <w:pPr>
        <w:rPr>
          <w:rFonts w:ascii="&amp;quot" w:hAnsi="&amp;quot" w:cs="Arial"/>
          <w:color w:val="222222"/>
          <w:sz w:val="20"/>
          <w:lang w:eastAsia="en-GB"/>
        </w:rPr>
      </w:pPr>
      <w:r>
        <w:rPr>
          <w:rFonts w:ascii="&amp;quot" w:hAnsi="&amp;quot" w:cs="Arial"/>
          <w:color w:val="222222"/>
          <w:sz w:val="20"/>
          <w:lang w:eastAsia="en-GB"/>
        </w:rPr>
        <w:t>I hope that this answers your query but, if you require anything further, please let me know.</w:t>
      </w:r>
    </w:p>
    <w:p w:rsidR="005E5D59" w:rsidRDefault="005E5D59" w:rsidP="005E5D59">
      <w:pPr>
        <w:rPr>
          <w:rFonts w:ascii="&amp;quot" w:hAnsi="&amp;quot" w:cs="Arial"/>
          <w:color w:val="222222"/>
          <w:sz w:val="20"/>
          <w:lang w:eastAsia="en-GB"/>
        </w:rPr>
      </w:pPr>
    </w:p>
    <w:p w:rsidR="005E5D59" w:rsidRDefault="005E5D59" w:rsidP="005E5D59">
      <w:pPr>
        <w:rPr>
          <w:rFonts w:ascii="&amp;quot" w:hAnsi="&amp;quot" w:cs="Arial"/>
          <w:color w:val="222222"/>
          <w:sz w:val="20"/>
          <w:lang w:eastAsia="en-GB"/>
        </w:rPr>
      </w:pPr>
      <w:r>
        <w:rPr>
          <w:rFonts w:ascii="&amp;quot" w:hAnsi="&amp;quot" w:cs="Arial"/>
          <w:color w:val="222222"/>
          <w:sz w:val="20"/>
          <w:lang w:eastAsia="en-GB"/>
        </w:rPr>
        <w:t>Best wishes</w:t>
      </w:r>
    </w:p>
    <w:p w:rsidR="005E5D59" w:rsidRDefault="005E5D59" w:rsidP="005E5D59">
      <w:pPr>
        <w:rPr>
          <w:rFonts w:ascii="&amp;quot" w:hAnsi="&amp;quot" w:cs="Arial"/>
          <w:color w:val="222222"/>
          <w:sz w:val="20"/>
          <w:lang w:eastAsia="en-GB"/>
        </w:rPr>
      </w:pPr>
    </w:p>
    <w:p w:rsidR="005E5D59" w:rsidRPr="00C86A06" w:rsidRDefault="005E5D59" w:rsidP="005E5D59">
      <w:pPr>
        <w:rPr>
          <w:rFonts w:ascii="Arial" w:hAnsi="Arial" w:cs="Arial"/>
          <w:color w:val="222222"/>
          <w:sz w:val="20"/>
          <w:lang w:eastAsia="en-GB"/>
        </w:rPr>
      </w:pPr>
      <w:r>
        <w:rPr>
          <w:rFonts w:ascii="&amp;quot" w:hAnsi="&amp;quot" w:cs="Arial"/>
          <w:color w:val="222222"/>
          <w:sz w:val="20"/>
          <w:lang w:eastAsia="en-GB"/>
        </w:rPr>
        <w:t>Iain</w:t>
      </w:r>
    </w:p>
    <w:p w:rsidR="005E5D59" w:rsidRPr="00DB5229" w:rsidRDefault="005E5D59" w:rsidP="00155A8C">
      <w:pPr>
        <w:jc w:val="both"/>
      </w:pPr>
    </w:p>
    <w:sectPr w:rsidR="005E5D59" w:rsidRPr="00DB5229" w:rsidSect="005923CC">
      <w:pgSz w:w="11906" w:h="16838" w:code="9"/>
      <w:pgMar w:top="851" w:right="1134" w:bottom="851" w:left="1134" w:header="0"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CC"/>
    <w:rsid w:val="00002EE8"/>
    <w:rsid w:val="00011B8A"/>
    <w:rsid w:val="0002608C"/>
    <w:rsid w:val="00030D88"/>
    <w:rsid w:val="0003495A"/>
    <w:rsid w:val="00037E54"/>
    <w:rsid w:val="00041467"/>
    <w:rsid w:val="00042F53"/>
    <w:rsid w:val="00044F63"/>
    <w:rsid w:val="00047F71"/>
    <w:rsid w:val="00051CF9"/>
    <w:rsid w:val="00062459"/>
    <w:rsid w:val="000705E2"/>
    <w:rsid w:val="0007136B"/>
    <w:rsid w:val="000736A0"/>
    <w:rsid w:val="0007568E"/>
    <w:rsid w:val="000760C1"/>
    <w:rsid w:val="00076576"/>
    <w:rsid w:val="0008439B"/>
    <w:rsid w:val="000851DA"/>
    <w:rsid w:val="000A30C6"/>
    <w:rsid w:val="000B5746"/>
    <w:rsid w:val="000C3800"/>
    <w:rsid w:val="000D1157"/>
    <w:rsid w:val="000D1DCA"/>
    <w:rsid w:val="000E3D4F"/>
    <w:rsid w:val="000F26B8"/>
    <w:rsid w:val="000F461A"/>
    <w:rsid w:val="000F7EC2"/>
    <w:rsid w:val="001008E1"/>
    <w:rsid w:val="001024A7"/>
    <w:rsid w:val="0010441F"/>
    <w:rsid w:val="00110EAB"/>
    <w:rsid w:val="00113C9E"/>
    <w:rsid w:val="00114924"/>
    <w:rsid w:val="00114C65"/>
    <w:rsid w:val="001230F1"/>
    <w:rsid w:val="0012429B"/>
    <w:rsid w:val="00133DFE"/>
    <w:rsid w:val="00134951"/>
    <w:rsid w:val="001367A1"/>
    <w:rsid w:val="00141309"/>
    <w:rsid w:val="00142B0B"/>
    <w:rsid w:val="00143276"/>
    <w:rsid w:val="00150CAE"/>
    <w:rsid w:val="00155A8C"/>
    <w:rsid w:val="00157691"/>
    <w:rsid w:val="00157A01"/>
    <w:rsid w:val="00161DA2"/>
    <w:rsid w:val="0016283D"/>
    <w:rsid w:val="001662AB"/>
    <w:rsid w:val="00166BF7"/>
    <w:rsid w:val="001741C8"/>
    <w:rsid w:val="00175D3F"/>
    <w:rsid w:val="00176379"/>
    <w:rsid w:val="0018065A"/>
    <w:rsid w:val="00180972"/>
    <w:rsid w:val="00181C31"/>
    <w:rsid w:val="00184407"/>
    <w:rsid w:val="001867AD"/>
    <w:rsid w:val="0019405A"/>
    <w:rsid w:val="00196426"/>
    <w:rsid w:val="001A1007"/>
    <w:rsid w:val="001B7AB7"/>
    <w:rsid w:val="001C1964"/>
    <w:rsid w:val="001C586D"/>
    <w:rsid w:val="001C6726"/>
    <w:rsid w:val="001D4FB4"/>
    <w:rsid w:val="001D5C99"/>
    <w:rsid w:val="001D5D9A"/>
    <w:rsid w:val="001E09A0"/>
    <w:rsid w:val="001E1750"/>
    <w:rsid w:val="001F4D6C"/>
    <w:rsid w:val="001F5687"/>
    <w:rsid w:val="001F7DD5"/>
    <w:rsid w:val="002022BB"/>
    <w:rsid w:val="00205342"/>
    <w:rsid w:val="00205A20"/>
    <w:rsid w:val="00215A1A"/>
    <w:rsid w:val="0021700F"/>
    <w:rsid w:val="0022374F"/>
    <w:rsid w:val="00224C60"/>
    <w:rsid w:val="00225D40"/>
    <w:rsid w:val="00233766"/>
    <w:rsid w:val="00234373"/>
    <w:rsid w:val="00236319"/>
    <w:rsid w:val="00241E89"/>
    <w:rsid w:val="00244422"/>
    <w:rsid w:val="00245E2E"/>
    <w:rsid w:val="0025397D"/>
    <w:rsid w:val="002545CB"/>
    <w:rsid w:val="002547EC"/>
    <w:rsid w:val="002571AC"/>
    <w:rsid w:val="002610F7"/>
    <w:rsid w:val="0026272F"/>
    <w:rsid w:val="00266596"/>
    <w:rsid w:val="00270229"/>
    <w:rsid w:val="00281D98"/>
    <w:rsid w:val="00284A97"/>
    <w:rsid w:val="0028569B"/>
    <w:rsid w:val="00286B56"/>
    <w:rsid w:val="00287777"/>
    <w:rsid w:val="00292E07"/>
    <w:rsid w:val="00293959"/>
    <w:rsid w:val="00293EAB"/>
    <w:rsid w:val="0029724B"/>
    <w:rsid w:val="002A2CC8"/>
    <w:rsid w:val="002A38E3"/>
    <w:rsid w:val="002B05DE"/>
    <w:rsid w:val="002B59CB"/>
    <w:rsid w:val="002B7560"/>
    <w:rsid w:val="002D1F7C"/>
    <w:rsid w:val="002D3330"/>
    <w:rsid w:val="002E6A4B"/>
    <w:rsid w:val="002F1290"/>
    <w:rsid w:val="002F372C"/>
    <w:rsid w:val="002F4BB9"/>
    <w:rsid w:val="002F5063"/>
    <w:rsid w:val="002F7184"/>
    <w:rsid w:val="00304F72"/>
    <w:rsid w:val="00307402"/>
    <w:rsid w:val="00312C19"/>
    <w:rsid w:val="00313DA0"/>
    <w:rsid w:val="003141A9"/>
    <w:rsid w:val="0032346F"/>
    <w:rsid w:val="00327592"/>
    <w:rsid w:val="00327CFA"/>
    <w:rsid w:val="00336542"/>
    <w:rsid w:val="0033771A"/>
    <w:rsid w:val="0034236C"/>
    <w:rsid w:val="00342779"/>
    <w:rsid w:val="00346302"/>
    <w:rsid w:val="00351880"/>
    <w:rsid w:val="003541E3"/>
    <w:rsid w:val="00354376"/>
    <w:rsid w:val="00357C49"/>
    <w:rsid w:val="003619B9"/>
    <w:rsid w:val="00361BF3"/>
    <w:rsid w:val="003650DA"/>
    <w:rsid w:val="0036653F"/>
    <w:rsid w:val="0037255A"/>
    <w:rsid w:val="00373888"/>
    <w:rsid w:val="00380158"/>
    <w:rsid w:val="0038033F"/>
    <w:rsid w:val="00382A90"/>
    <w:rsid w:val="00382C03"/>
    <w:rsid w:val="003833D7"/>
    <w:rsid w:val="00383B18"/>
    <w:rsid w:val="00387143"/>
    <w:rsid w:val="003874B7"/>
    <w:rsid w:val="00394681"/>
    <w:rsid w:val="003A42AB"/>
    <w:rsid w:val="003A5236"/>
    <w:rsid w:val="003A5C56"/>
    <w:rsid w:val="003A6780"/>
    <w:rsid w:val="003A6CC5"/>
    <w:rsid w:val="003B0F59"/>
    <w:rsid w:val="003B16FE"/>
    <w:rsid w:val="003B67E5"/>
    <w:rsid w:val="003B6863"/>
    <w:rsid w:val="003B6DC5"/>
    <w:rsid w:val="003B78D1"/>
    <w:rsid w:val="003C5ABC"/>
    <w:rsid w:val="003D08FE"/>
    <w:rsid w:val="003D267F"/>
    <w:rsid w:val="003D5FAD"/>
    <w:rsid w:val="003D61F7"/>
    <w:rsid w:val="003D6EDF"/>
    <w:rsid w:val="003D76F7"/>
    <w:rsid w:val="003F0623"/>
    <w:rsid w:val="003F1610"/>
    <w:rsid w:val="003F4008"/>
    <w:rsid w:val="003F4135"/>
    <w:rsid w:val="003F63CB"/>
    <w:rsid w:val="003F6D12"/>
    <w:rsid w:val="003F79B0"/>
    <w:rsid w:val="00401409"/>
    <w:rsid w:val="00401F95"/>
    <w:rsid w:val="0040539F"/>
    <w:rsid w:val="00406DCA"/>
    <w:rsid w:val="00407E91"/>
    <w:rsid w:val="00410823"/>
    <w:rsid w:val="00413C6B"/>
    <w:rsid w:val="004157CB"/>
    <w:rsid w:val="00416B99"/>
    <w:rsid w:val="00420222"/>
    <w:rsid w:val="00423F57"/>
    <w:rsid w:val="004345D9"/>
    <w:rsid w:val="00434B71"/>
    <w:rsid w:val="00436080"/>
    <w:rsid w:val="00445F05"/>
    <w:rsid w:val="00456254"/>
    <w:rsid w:val="004563D0"/>
    <w:rsid w:val="00456445"/>
    <w:rsid w:val="00456CC8"/>
    <w:rsid w:val="0046224E"/>
    <w:rsid w:val="00463C2C"/>
    <w:rsid w:val="004662A5"/>
    <w:rsid w:val="00467D1C"/>
    <w:rsid w:val="004738F7"/>
    <w:rsid w:val="00477C81"/>
    <w:rsid w:val="00480501"/>
    <w:rsid w:val="0048237D"/>
    <w:rsid w:val="00483A52"/>
    <w:rsid w:val="004851DA"/>
    <w:rsid w:val="00492119"/>
    <w:rsid w:val="004955ED"/>
    <w:rsid w:val="004A5627"/>
    <w:rsid w:val="004B0602"/>
    <w:rsid w:val="004B12CF"/>
    <w:rsid w:val="004B3C7A"/>
    <w:rsid w:val="004C15AB"/>
    <w:rsid w:val="004C4A70"/>
    <w:rsid w:val="004D1FEA"/>
    <w:rsid w:val="004D467E"/>
    <w:rsid w:val="004D61FD"/>
    <w:rsid w:val="004D67F7"/>
    <w:rsid w:val="004E1EEF"/>
    <w:rsid w:val="004E27DA"/>
    <w:rsid w:val="004E626E"/>
    <w:rsid w:val="004E63E3"/>
    <w:rsid w:val="005007AB"/>
    <w:rsid w:val="0050271B"/>
    <w:rsid w:val="00514050"/>
    <w:rsid w:val="00517193"/>
    <w:rsid w:val="005227E9"/>
    <w:rsid w:val="00524169"/>
    <w:rsid w:val="005271E0"/>
    <w:rsid w:val="00536FEC"/>
    <w:rsid w:val="0054549A"/>
    <w:rsid w:val="00551054"/>
    <w:rsid w:val="005529EA"/>
    <w:rsid w:val="00553011"/>
    <w:rsid w:val="0055574D"/>
    <w:rsid w:val="005561BE"/>
    <w:rsid w:val="005610B6"/>
    <w:rsid w:val="005711B4"/>
    <w:rsid w:val="00574AEF"/>
    <w:rsid w:val="00582880"/>
    <w:rsid w:val="0058624B"/>
    <w:rsid w:val="005923CC"/>
    <w:rsid w:val="0059779D"/>
    <w:rsid w:val="005A19B6"/>
    <w:rsid w:val="005A6B06"/>
    <w:rsid w:val="005B6624"/>
    <w:rsid w:val="005C21D8"/>
    <w:rsid w:val="005C3635"/>
    <w:rsid w:val="005C6891"/>
    <w:rsid w:val="005D4ED9"/>
    <w:rsid w:val="005D4F3A"/>
    <w:rsid w:val="005E09CB"/>
    <w:rsid w:val="005E0DBE"/>
    <w:rsid w:val="005E1791"/>
    <w:rsid w:val="005E1DE4"/>
    <w:rsid w:val="005E2E1F"/>
    <w:rsid w:val="005E34DD"/>
    <w:rsid w:val="005E5D59"/>
    <w:rsid w:val="005E671B"/>
    <w:rsid w:val="0061075F"/>
    <w:rsid w:val="00610B3D"/>
    <w:rsid w:val="00612D4A"/>
    <w:rsid w:val="0061311E"/>
    <w:rsid w:val="0061435A"/>
    <w:rsid w:val="00625ED5"/>
    <w:rsid w:val="0062607A"/>
    <w:rsid w:val="00630A46"/>
    <w:rsid w:val="00640F9F"/>
    <w:rsid w:val="00644C8A"/>
    <w:rsid w:val="00645279"/>
    <w:rsid w:val="00645A3C"/>
    <w:rsid w:val="00646869"/>
    <w:rsid w:val="00646E10"/>
    <w:rsid w:val="00647100"/>
    <w:rsid w:val="00660972"/>
    <w:rsid w:val="00661428"/>
    <w:rsid w:val="00662E4B"/>
    <w:rsid w:val="006710EA"/>
    <w:rsid w:val="006720D1"/>
    <w:rsid w:val="00672633"/>
    <w:rsid w:val="006856C7"/>
    <w:rsid w:val="0069392D"/>
    <w:rsid w:val="00693C59"/>
    <w:rsid w:val="00696D8E"/>
    <w:rsid w:val="006B25F0"/>
    <w:rsid w:val="006B48C6"/>
    <w:rsid w:val="006B73A2"/>
    <w:rsid w:val="006C7895"/>
    <w:rsid w:val="006E0721"/>
    <w:rsid w:val="006E0DEB"/>
    <w:rsid w:val="006E30B6"/>
    <w:rsid w:val="006E61C9"/>
    <w:rsid w:val="006E657A"/>
    <w:rsid w:val="006F5765"/>
    <w:rsid w:val="00700983"/>
    <w:rsid w:val="00710F1D"/>
    <w:rsid w:val="00726762"/>
    <w:rsid w:val="00732965"/>
    <w:rsid w:val="00732B17"/>
    <w:rsid w:val="00742DFB"/>
    <w:rsid w:val="00746CB9"/>
    <w:rsid w:val="00750FA9"/>
    <w:rsid w:val="007514B0"/>
    <w:rsid w:val="00751F38"/>
    <w:rsid w:val="00754A7B"/>
    <w:rsid w:val="00754E31"/>
    <w:rsid w:val="00756247"/>
    <w:rsid w:val="00764AC0"/>
    <w:rsid w:val="00771794"/>
    <w:rsid w:val="00773A01"/>
    <w:rsid w:val="00776E54"/>
    <w:rsid w:val="00781CF0"/>
    <w:rsid w:val="00781E49"/>
    <w:rsid w:val="00786C38"/>
    <w:rsid w:val="00792FF4"/>
    <w:rsid w:val="00796B61"/>
    <w:rsid w:val="007A6F30"/>
    <w:rsid w:val="007A793B"/>
    <w:rsid w:val="007C0BA8"/>
    <w:rsid w:val="007D4B6A"/>
    <w:rsid w:val="007E53CC"/>
    <w:rsid w:val="007E5826"/>
    <w:rsid w:val="007F2100"/>
    <w:rsid w:val="007F75E9"/>
    <w:rsid w:val="007F7D9F"/>
    <w:rsid w:val="00801851"/>
    <w:rsid w:val="00803D7C"/>
    <w:rsid w:val="00805363"/>
    <w:rsid w:val="0080614B"/>
    <w:rsid w:val="00811062"/>
    <w:rsid w:val="008110A7"/>
    <w:rsid w:val="00814142"/>
    <w:rsid w:val="0081457D"/>
    <w:rsid w:val="00821B1A"/>
    <w:rsid w:val="008230B3"/>
    <w:rsid w:val="0082333B"/>
    <w:rsid w:val="00824519"/>
    <w:rsid w:val="00830239"/>
    <w:rsid w:val="008316C0"/>
    <w:rsid w:val="008319CD"/>
    <w:rsid w:val="0084293D"/>
    <w:rsid w:val="008517DD"/>
    <w:rsid w:val="0086071E"/>
    <w:rsid w:val="0086083A"/>
    <w:rsid w:val="00866100"/>
    <w:rsid w:val="0087540A"/>
    <w:rsid w:val="0087577A"/>
    <w:rsid w:val="00884488"/>
    <w:rsid w:val="00891308"/>
    <w:rsid w:val="00897DD0"/>
    <w:rsid w:val="008A30EE"/>
    <w:rsid w:val="008A37FC"/>
    <w:rsid w:val="008A710A"/>
    <w:rsid w:val="008B055F"/>
    <w:rsid w:val="008B25C1"/>
    <w:rsid w:val="008C03D6"/>
    <w:rsid w:val="008E74F7"/>
    <w:rsid w:val="008E7E88"/>
    <w:rsid w:val="009008DC"/>
    <w:rsid w:val="00900CEC"/>
    <w:rsid w:val="00900D28"/>
    <w:rsid w:val="00903938"/>
    <w:rsid w:val="00903CD9"/>
    <w:rsid w:val="00905F5D"/>
    <w:rsid w:val="00907044"/>
    <w:rsid w:val="0091076A"/>
    <w:rsid w:val="00917EF3"/>
    <w:rsid w:val="00922F7F"/>
    <w:rsid w:val="00925225"/>
    <w:rsid w:val="009325E5"/>
    <w:rsid w:val="00942BD1"/>
    <w:rsid w:val="00945279"/>
    <w:rsid w:val="00950DB3"/>
    <w:rsid w:val="00955594"/>
    <w:rsid w:val="009577F0"/>
    <w:rsid w:val="00957C2B"/>
    <w:rsid w:val="00960960"/>
    <w:rsid w:val="009620FA"/>
    <w:rsid w:val="00962D8A"/>
    <w:rsid w:val="00963DD4"/>
    <w:rsid w:val="00965D0B"/>
    <w:rsid w:val="00972042"/>
    <w:rsid w:val="00973F11"/>
    <w:rsid w:val="00975784"/>
    <w:rsid w:val="00975A29"/>
    <w:rsid w:val="00980C79"/>
    <w:rsid w:val="00980F87"/>
    <w:rsid w:val="009835C0"/>
    <w:rsid w:val="0098717B"/>
    <w:rsid w:val="00987360"/>
    <w:rsid w:val="00987A35"/>
    <w:rsid w:val="00990203"/>
    <w:rsid w:val="0099105B"/>
    <w:rsid w:val="00996D40"/>
    <w:rsid w:val="009A4E02"/>
    <w:rsid w:val="009B1AD3"/>
    <w:rsid w:val="009B2586"/>
    <w:rsid w:val="009B29A3"/>
    <w:rsid w:val="009C5241"/>
    <w:rsid w:val="009C70A4"/>
    <w:rsid w:val="009D07B3"/>
    <w:rsid w:val="009D0FA2"/>
    <w:rsid w:val="009D2D75"/>
    <w:rsid w:val="009D3BA1"/>
    <w:rsid w:val="009E10CC"/>
    <w:rsid w:val="009E5B08"/>
    <w:rsid w:val="009E5D59"/>
    <w:rsid w:val="009F0995"/>
    <w:rsid w:val="009F3A8D"/>
    <w:rsid w:val="00A02408"/>
    <w:rsid w:val="00A03F93"/>
    <w:rsid w:val="00A04077"/>
    <w:rsid w:val="00A05709"/>
    <w:rsid w:val="00A069FF"/>
    <w:rsid w:val="00A06B44"/>
    <w:rsid w:val="00A07287"/>
    <w:rsid w:val="00A07511"/>
    <w:rsid w:val="00A1220F"/>
    <w:rsid w:val="00A150F9"/>
    <w:rsid w:val="00A15648"/>
    <w:rsid w:val="00A15848"/>
    <w:rsid w:val="00A237F9"/>
    <w:rsid w:val="00A23ED7"/>
    <w:rsid w:val="00A30EB8"/>
    <w:rsid w:val="00A35A59"/>
    <w:rsid w:val="00A36E8C"/>
    <w:rsid w:val="00A4404B"/>
    <w:rsid w:val="00A44F47"/>
    <w:rsid w:val="00A47589"/>
    <w:rsid w:val="00A55AF4"/>
    <w:rsid w:val="00A55DC8"/>
    <w:rsid w:val="00A63D2B"/>
    <w:rsid w:val="00A72452"/>
    <w:rsid w:val="00A72573"/>
    <w:rsid w:val="00A726D9"/>
    <w:rsid w:val="00A74739"/>
    <w:rsid w:val="00A8183B"/>
    <w:rsid w:val="00A87BA8"/>
    <w:rsid w:val="00A917CD"/>
    <w:rsid w:val="00A95242"/>
    <w:rsid w:val="00AB2196"/>
    <w:rsid w:val="00AB5FF6"/>
    <w:rsid w:val="00AC7498"/>
    <w:rsid w:val="00AD0FFF"/>
    <w:rsid w:val="00AE0104"/>
    <w:rsid w:val="00AE37BA"/>
    <w:rsid w:val="00AF5C85"/>
    <w:rsid w:val="00AF7912"/>
    <w:rsid w:val="00B00BA9"/>
    <w:rsid w:val="00B11690"/>
    <w:rsid w:val="00B21E15"/>
    <w:rsid w:val="00B24529"/>
    <w:rsid w:val="00B245E6"/>
    <w:rsid w:val="00B404F0"/>
    <w:rsid w:val="00B519E3"/>
    <w:rsid w:val="00B65B28"/>
    <w:rsid w:val="00B701B5"/>
    <w:rsid w:val="00B81984"/>
    <w:rsid w:val="00B81DDA"/>
    <w:rsid w:val="00BA2C54"/>
    <w:rsid w:val="00BA50E4"/>
    <w:rsid w:val="00BA7D03"/>
    <w:rsid w:val="00BB11F7"/>
    <w:rsid w:val="00BB49AC"/>
    <w:rsid w:val="00BB524F"/>
    <w:rsid w:val="00BB631C"/>
    <w:rsid w:val="00BC2B82"/>
    <w:rsid w:val="00BC6FEA"/>
    <w:rsid w:val="00BC793A"/>
    <w:rsid w:val="00BD3B65"/>
    <w:rsid w:val="00BE0694"/>
    <w:rsid w:val="00BE3407"/>
    <w:rsid w:val="00BF01E8"/>
    <w:rsid w:val="00C019AC"/>
    <w:rsid w:val="00C04C45"/>
    <w:rsid w:val="00C0506F"/>
    <w:rsid w:val="00C057CF"/>
    <w:rsid w:val="00C077A7"/>
    <w:rsid w:val="00C10B31"/>
    <w:rsid w:val="00C164AF"/>
    <w:rsid w:val="00C17121"/>
    <w:rsid w:val="00C17F5B"/>
    <w:rsid w:val="00C218F6"/>
    <w:rsid w:val="00C36371"/>
    <w:rsid w:val="00C37C31"/>
    <w:rsid w:val="00C443EA"/>
    <w:rsid w:val="00C4703A"/>
    <w:rsid w:val="00C6271B"/>
    <w:rsid w:val="00C6700B"/>
    <w:rsid w:val="00C70712"/>
    <w:rsid w:val="00C71DBC"/>
    <w:rsid w:val="00C71FD9"/>
    <w:rsid w:val="00C75E48"/>
    <w:rsid w:val="00C859FA"/>
    <w:rsid w:val="00C860D1"/>
    <w:rsid w:val="00C907E8"/>
    <w:rsid w:val="00C964FB"/>
    <w:rsid w:val="00CA01C7"/>
    <w:rsid w:val="00CA0AFA"/>
    <w:rsid w:val="00CA1FB8"/>
    <w:rsid w:val="00CA629F"/>
    <w:rsid w:val="00CB0802"/>
    <w:rsid w:val="00CC1AC8"/>
    <w:rsid w:val="00CC4B4B"/>
    <w:rsid w:val="00CD4B28"/>
    <w:rsid w:val="00CE42D7"/>
    <w:rsid w:val="00D00D96"/>
    <w:rsid w:val="00D03F2E"/>
    <w:rsid w:val="00D061A9"/>
    <w:rsid w:val="00D1564E"/>
    <w:rsid w:val="00D16329"/>
    <w:rsid w:val="00D16C5D"/>
    <w:rsid w:val="00D16FC6"/>
    <w:rsid w:val="00D25637"/>
    <w:rsid w:val="00D31644"/>
    <w:rsid w:val="00D43292"/>
    <w:rsid w:val="00D56BD8"/>
    <w:rsid w:val="00D62723"/>
    <w:rsid w:val="00D65136"/>
    <w:rsid w:val="00D81424"/>
    <w:rsid w:val="00D82A8F"/>
    <w:rsid w:val="00D86801"/>
    <w:rsid w:val="00D879C3"/>
    <w:rsid w:val="00D87DB7"/>
    <w:rsid w:val="00D91762"/>
    <w:rsid w:val="00D9302F"/>
    <w:rsid w:val="00DB190D"/>
    <w:rsid w:val="00DB5229"/>
    <w:rsid w:val="00DC6081"/>
    <w:rsid w:val="00DD05D3"/>
    <w:rsid w:val="00DD078E"/>
    <w:rsid w:val="00DD07DA"/>
    <w:rsid w:val="00DD3311"/>
    <w:rsid w:val="00DD3979"/>
    <w:rsid w:val="00DD476D"/>
    <w:rsid w:val="00DE0398"/>
    <w:rsid w:val="00DE459B"/>
    <w:rsid w:val="00DF6AC0"/>
    <w:rsid w:val="00DF71B1"/>
    <w:rsid w:val="00E013A1"/>
    <w:rsid w:val="00E044BB"/>
    <w:rsid w:val="00E06F1E"/>
    <w:rsid w:val="00E13A8E"/>
    <w:rsid w:val="00E20605"/>
    <w:rsid w:val="00E217B1"/>
    <w:rsid w:val="00E27D8F"/>
    <w:rsid w:val="00E3063B"/>
    <w:rsid w:val="00E31D32"/>
    <w:rsid w:val="00E34CFA"/>
    <w:rsid w:val="00E45543"/>
    <w:rsid w:val="00E460F7"/>
    <w:rsid w:val="00E54189"/>
    <w:rsid w:val="00E54B5F"/>
    <w:rsid w:val="00E61AD1"/>
    <w:rsid w:val="00E6408F"/>
    <w:rsid w:val="00E71F6D"/>
    <w:rsid w:val="00E81BDB"/>
    <w:rsid w:val="00E84308"/>
    <w:rsid w:val="00E916E1"/>
    <w:rsid w:val="00E94B92"/>
    <w:rsid w:val="00EA1824"/>
    <w:rsid w:val="00EA1C17"/>
    <w:rsid w:val="00EB09D7"/>
    <w:rsid w:val="00EB1611"/>
    <w:rsid w:val="00EB1DB0"/>
    <w:rsid w:val="00EB3830"/>
    <w:rsid w:val="00EB3B42"/>
    <w:rsid w:val="00EB5736"/>
    <w:rsid w:val="00EB6B6C"/>
    <w:rsid w:val="00EC3191"/>
    <w:rsid w:val="00EC36E3"/>
    <w:rsid w:val="00EC4216"/>
    <w:rsid w:val="00EC45FA"/>
    <w:rsid w:val="00ED2436"/>
    <w:rsid w:val="00ED328B"/>
    <w:rsid w:val="00ED45E5"/>
    <w:rsid w:val="00ED7737"/>
    <w:rsid w:val="00EF2566"/>
    <w:rsid w:val="00EF417A"/>
    <w:rsid w:val="00EF480B"/>
    <w:rsid w:val="00EF489B"/>
    <w:rsid w:val="00EF49E9"/>
    <w:rsid w:val="00F023DF"/>
    <w:rsid w:val="00F0727B"/>
    <w:rsid w:val="00F10974"/>
    <w:rsid w:val="00F128CF"/>
    <w:rsid w:val="00F1546E"/>
    <w:rsid w:val="00F211AF"/>
    <w:rsid w:val="00F21983"/>
    <w:rsid w:val="00F2571D"/>
    <w:rsid w:val="00F257BC"/>
    <w:rsid w:val="00F30943"/>
    <w:rsid w:val="00F30996"/>
    <w:rsid w:val="00F3346C"/>
    <w:rsid w:val="00F430AC"/>
    <w:rsid w:val="00F432B8"/>
    <w:rsid w:val="00F44C28"/>
    <w:rsid w:val="00F455E7"/>
    <w:rsid w:val="00F505FF"/>
    <w:rsid w:val="00F601E4"/>
    <w:rsid w:val="00F604DD"/>
    <w:rsid w:val="00F6107A"/>
    <w:rsid w:val="00F63F73"/>
    <w:rsid w:val="00F66C83"/>
    <w:rsid w:val="00F7089A"/>
    <w:rsid w:val="00F710EC"/>
    <w:rsid w:val="00F73F93"/>
    <w:rsid w:val="00F81550"/>
    <w:rsid w:val="00F83A24"/>
    <w:rsid w:val="00F877A4"/>
    <w:rsid w:val="00F93133"/>
    <w:rsid w:val="00F972C8"/>
    <w:rsid w:val="00FA0CBF"/>
    <w:rsid w:val="00FA0D0B"/>
    <w:rsid w:val="00FA7210"/>
    <w:rsid w:val="00FA7429"/>
    <w:rsid w:val="00FB2B09"/>
    <w:rsid w:val="00FB2DC9"/>
    <w:rsid w:val="00FB5298"/>
    <w:rsid w:val="00FB65B8"/>
    <w:rsid w:val="00FB709D"/>
    <w:rsid w:val="00FC2384"/>
    <w:rsid w:val="00FC2C4D"/>
    <w:rsid w:val="00FC3C27"/>
    <w:rsid w:val="00FD5E59"/>
    <w:rsid w:val="00FE3333"/>
    <w:rsid w:val="00FE3950"/>
    <w:rsid w:val="00FE59AE"/>
    <w:rsid w:val="00FE79E1"/>
    <w:rsid w:val="00FF1D37"/>
    <w:rsid w:val="00FF7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4B20C"/>
  <w15:docId w15:val="{5C997206-1105-4EC9-A954-E54577A7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EnvelopeReturn">
    <w:name w:val="envelope return"/>
    <w:basedOn w:val="Normal"/>
    <w:semiHidden/>
    <w:rPr>
      <w:rFonts w:ascii="Arial" w:hAnsi="Arial" w:cs="Arial"/>
      <w:sz w:val="20"/>
    </w:rPr>
  </w:style>
  <w:style w:type="character" w:styleId="Hyperlink">
    <w:name w:val="Hyperlink"/>
    <w:basedOn w:val="DefaultParagraphFont"/>
    <w:uiPriority w:val="99"/>
    <w:unhideWhenUsed/>
    <w:rsid w:val="00781CF0"/>
    <w:rPr>
      <w:color w:val="0000FF" w:themeColor="hyperlink"/>
      <w:u w:val="single"/>
    </w:rPr>
  </w:style>
  <w:style w:type="character" w:styleId="UnresolvedMention">
    <w:name w:val="Unresolved Mention"/>
    <w:basedOn w:val="DefaultParagraphFont"/>
    <w:uiPriority w:val="99"/>
    <w:semiHidden/>
    <w:unhideWhenUsed/>
    <w:rsid w:val="00781CF0"/>
    <w:rPr>
      <w:color w:val="605E5C"/>
      <w:shd w:val="clear" w:color="auto" w:fill="E1DFDD"/>
    </w:rPr>
  </w:style>
  <w:style w:type="paragraph" w:styleId="Quote">
    <w:name w:val="Quote"/>
    <w:basedOn w:val="Normal"/>
    <w:next w:val="Normal"/>
    <w:link w:val="QuoteChar"/>
    <w:uiPriority w:val="29"/>
    <w:qFormat/>
    <w:rsid w:val="002053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05342"/>
    <w:rPr>
      <w:i/>
      <w:iCs/>
      <w:color w:val="404040" w:themeColor="text1" w:themeTint="B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da.org.uk/ev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9EF46-8062-4AD2-91F2-E91BD45E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Pages>
  <Words>2920</Words>
  <Characters>15175</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Watts</dc:creator>
  <cp:lastModifiedBy>Katie Hunt</cp:lastModifiedBy>
  <cp:revision>13</cp:revision>
  <dcterms:created xsi:type="dcterms:W3CDTF">2019-03-15T10:33:00Z</dcterms:created>
  <dcterms:modified xsi:type="dcterms:W3CDTF">2019-04-16T09:11:00Z</dcterms:modified>
</cp:coreProperties>
</file>